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39P/118/2025 z 13. 11. 2025</w:t>
      </w:r>
    </w:p>
    <w:p>
      <w:r>
        <w:t>Rozsudok Mestského súdu Bratislava II z 13. novembra 2025, sp. zn. 39P/118/2025, ECLI:SK:MSBA2:2025:1225201601.4</w:t>
      </w:r>
    </w:p>
    <w:p>
      <w:r>
        <w:t>Súd: Mestský súd Bratislava II</w:t>
      </w:r>
    </w:p>
    <w:p>
      <w:r>
        <w:t>Spisová značka: 39P/118/2025</w:t>
      </w:r>
    </w:p>
    <w:p>
      <w:r>
        <w:t>ECLI: ECLI:SK:MSBA2:2025:1225201601.4</w:t>
      </w:r>
    </w:p>
    <w:p>
      <w:r>
        <w:t>Dátum vydania: 13.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39P/118/2025 1225201601 13. 11. 2025 Mgr. Gabriela Žabková ECLI:SK:MSBA2:2025:1225201601.4</w:t>
      </w:r>
    </w:p>
    <w:p>
      <w:r>
        <w:t>ROZSUDOK V MENE SLOVENSKEJ REPUBLIKY Mestský súd Bratislava II, pred sudkyňou Mgr. Gabrielou Žabkovou, v konaní vo veci starostlivosti súdu o maloleté deti: 1/. R. V., O.. XX.XX.XXXX R. X/ G. V., O.. XX.XX.XXXX, Z. V. Č. H. XA, N. T., zastúpených opatrovníkom: Úradom práce, sociálnych vecí a rodiny Pezinok, úsek sociálnych vecí a rodiny, pracovisko Senec, so sídlom Krátka 1, Senec, maloleté deti rodičov: matky - U.. R. V., O.. XX.XX.XXXX, Z. V. O. XE, V., zastúpenej JUDr. Pavlom Torňošom, advokátom so sídlom v Bratislave, Tomášikova 50/D a otca - T.V. V., O.. XX.XX.XXXX, Z. V. Č. XXXX/XA, N. T., zastúpeného JUDr. Andrejom Garom, advokátom so sídlom v Bratislave, Štefánikova 14, o návrhu navrhovateľa: Úradu práce, sociálnych vecí a rodiny Pezinok, pracovisko Senec, Krátka 1, Senec na uloženie výchovného opatrenia, takto rozhodol: Súd ukladá výchovné opatrenie rodičom: matke - R. V., E.. P.M., O.. XX.XX.XXXX R. D. - T. V., O.. XX.XX.XXXX, povinnosť podrobiť sa odbornému psychologickému poradenstvu za účelom nastavenia efektívnej nekonfliktnej konštruktívnej rodičovskej komunikácie v záujme maloletých detí a vzájomnej akceptácie práv a úlohy rodičov pri výchove maloletých detí a výchovné opatrenie maloletým deťom: R. V., O.. XX.XX.XXXX R. G. V., O.. XX.XX.XXXX, povinnosť podrobiť sa odbornému psychologickému poradenstvu za účelom poskytnutia psychologickej podpory, odbornej intervencie z dôvodu konfliktnej komunikácie rodičov a zamedzenia jej možného negatívneho dopadu na psychický a emočný vývin maloletých detí, v rozsahu spolu 35 hodín pre prácu s rodinou v N. pre Y. R. E. P., O. X, P.. Rodičia sú povinní dostaviť sa na odborné psychologické poradenstvo v dňoch a časoch určených N. pre Y. R. E. P., O. X, P.. Rodič, v ktorého starostlivosti budú maloleté deti, je povinný zabezpečiť účasť maloletých detí na odbornom psychologickom poradenstve v N. pre Y. R. E. P., O. X, P. X. Y. R. Č. H. N. pre Y. R. E. P., O. X, P.. Súd ukladá N. pre Y. R. E. P., O. X, P. povinnosť doručovať súdu priebežné správy z odborného psychologického poradenstva vždy do 5. dňa každého mesiaca a povinnosť doručiť súdu záverečnú správu z odborného psychologického poradenstva do 10 dní od ukončenia odborného psychologického poradenstva. Žiaden z účastníkov nemá nárok na náhradu trov konania. odôvodnenie: 1/ Podľa § 221 písm. a) zákona č. 160/2015 Z. z. Civilného sporového poriadku v znení neskorších predpisov (ďalej len „C.s.p.“), s poukazom na § 2 ods. 1 a § 39 a nasl. zákona č. 161/2015 Z.z. Civilného</w:t>
      </w:r>
    </w:p>
    <w:p>
      <w:r>
        <w:t>mimosporového poriadku v znení neskorších predpisov (ďalej len „C.m.p.“), rozsudok neobsahuje odôvodnenie. Poučenie: Proti tomuto rozsudku nemožno podať odvolanie, pretože účastníci sa odvolania vzdali po vyhlásení rozhodnutia (§ 368 C.s.p.).</w:t>
      </w:r>
    </w:p>
    <w:p/>
    <w:p>
      <w:r>
        <w:t>Zdroj: KAUZIS.SK – https://www.kauzis.sk/judikatura/r/ECLI:SK:MSBA2:2025:1225201601.4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