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II sp. zn. 37P/75/2025 z 16. 9. 2025</w:t>
      </w:r>
    </w:p>
    <w:p>
      <w:r>
        <w:t>Rozsudok Mestského súdu Bratislava II z 16. septembra 2025, sp. zn. 37P/75/2025, ECLI:SK:MSBA2:2025:1225201628.3</w:t>
      </w:r>
    </w:p>
    <w:p>
      <w:r>
        <w:t>Súd: Mestský súd Bratislava II</w:t>
      </w:r>
    </w:p>
    <w:p>
      <w:r>
        <w:t>Spisová značka: 37P/75/2025</w:t>
      </w:r>
    </w:p>
    <w:p>
      <w:r>
        <w:t>ECLI: ECLI:SK:MSBA2:2025:1225201628.3</w:t>
      </w:r>
    </w:p>
    <w:p>
      <w:r>
        <w:t>Dátum vydania: 16. 9.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Mestský súd Bratislava II 37P/75/2025 1225201628 16. 09. 2025 JUDr. Zuzana Lohnertová ECLI:SK:MSBA2:2025:1225201628.3</w:t>
      </w:r>
    </w:p>
    <w:p>
      <w:r>
        <w:t>ROZSUDOK V MENE SLOVENSKEJ REPUBLIKY Mestský súd Bratislava II, pred sudkyňou JUDr. Zuzanou Lohnertovou, v konaní vo veci navrhovateľky: A. B. C., D. E., nar.: XX.X.XXXX, trvale bytom F. XX, G., štátnej občianky SR, zastúpenej splnomocneným právnym zástupcom H. C. I., advokátom Advokátskej kancelárie JUDr. E. Mišíková &amp; JUDr. Ing. R. Cádra, s.r.o., so sídlom Partizánska č. 2, Bratislava, IČO: 50 469 738, proti manželovi: G. H. C., nar.: XX.XX.XXXX, trvale bytom F. XX, G., štátnemu občanovi SR, zastúpenému: Advokátskou kanceláriou AK Neuschlová, s.r.o., so sídlom Dostojevského rad 5, Bratislava, IČO: 36 861 359, o návrhu na rozvod manželstva a úpravu výkonu rodičovských práv a povinností na čas po rozvode manželstva voči maloletému J. C., nar.: XX.X.XXXX, zastúpenému kolíznym opatrovníkom Úradom práce sociálnych vecí a rodiny Bratislava, ul. Vazovova 7/A, takto rozhodol: I. Súd manželstvo navrhovateľky B. C. D. E., nar.: XX.XX.XXXX a manžela H. C., nar.: XX.XX.XXXX, uzatvorené dňa XX.XX.XXXX v K. C., zapísané v knihe manželstiev matričného úradu K. C., vo zväzku X, ročník XXXX, na strane XXX, pod poradový číslom X, rozvádza. II. Súd schvaľuje rodičovskú dohodu, podľa ktorej sa maloletý J. C., nar.: XX.X.XXXX zveruje na čas po rozvode manželstva do striedavej osobnej starostlivosti oboch rodičov, s tým, že: V osobnej starostlivosti matky bude: · počas bežného roka, s výnimkou letných prázdnin, jarných prázdnin, veľkonočných prázdnin, jesenných prázdnin a vianočných prázdnin, každý párny kalendárny týždeň v čase od pondelka od 8,00 hod. do stredy do 8,00 hod. a v čase od štvrtku od 16,00 hod. do štvrtku nasledujúceho nepárneho týždňa do 16,00 hod.; · každý párny rok počas jarných prázdnin, určených pre kraj obvyklého pobytu maloletého a to od piatka 16,00 hod. pred prvým dňom jarných prázdnin, do prvého dňa vyučovania po jarných prázdninách do 8,00 hod. · každý nepárny kalendárny rok počas veľkonočných prázdnin v čase od 16,00 hod. posledného dňa vyučovania pred veľkonočnými prázdninami, do prvého dňa vyučovania po veľkonočných prázdninách do 8,00 hod.; · každý rok počas letných prázdnin v čase od 1. júla od 10.00 hod do 14. júla do 16.00 hod. a v čase od 31. júla od 16.00 hod do 15. augusta do 16.00 hod; · každý párny rok počas jesenných prázdnin a to v čase od 16,00 hod. posledného dňa vyučovania pred jesennými prázdninami, do prvého dňa vyučovania po jesenných prázdninách do 8,00 hod; · každý nepárny rok počas vianočných prázdnin v čase od 24.12. od 11,00 hod. do 30.12. do 16,00 hod. · každý párny kalendárny rok počas vianočných prázdnin v čase od posledného dňa vyučovania pred prázdninami od 16,00 hod. do 24.12. do 11,00 hod. a od 30.12. od 16,00 hod. do prvého dňa vyučovania po vianočných prázdninách do 8,00 hod. V osobnej starostlivosti otca bude maloletý: · počas bežného roka, s výnimkou letných prázdnin, jarných prázdnin, veľkonočných prázdnin, jesenných prázdnin a vianočných prázdnin, každý párny kalendárny týždeň v roku v čase od stredy od 8,00 hod.</w:t>
      </w:r>
    </w:p>
    <w:p>
      <w:r>
        <w:t>do štvrtka do 16,00 hod. a každý nepárny kalendárny týždeň v čase od štvrtka od 16,00 hod. do nasledujúceho pondelka v párnom kalendárnom týždni do 8,00 hod.; · každý nepárny rok počas jarných prázdnin určených pre kraj obvyklého pobytu maloletého a to od piatka 16,00 hod. pred prvým dňom jarných prázdnin do prvého dňa vyučovania po jarných prázdninách do 8,00 hod.; · každý párny kalendárny rok počas veľkonočných prázdnin v čase od 16,00 hod posledného dňa vyučovania pred veľkonočnými prázdninami, do prvého dňa vyučovania po veľkonočných prázdninách do 8,00 hod.; · každý rok počas letných prázdnin v čase od 14. júla od 16,00 hod do 31. júla do 16,00 hod. a v čase od 15. augusta od 16,00 hod do 31. augusta do 16,00 hod.; · každý nepárny rok počas jesenných prázdnin a to v čase od 16,00 hod. posledného dňa vyučovania pred jesennými prázdninami, do prvého dňa vyučovania po jesenných prázdninách do 8,00 hod; · každý párny rok počas vianočných prázdnin v čase od 24.12. od 11,00 hod. do 30.12. do 16,00 hod.; · každý nepárny kalendárny rok počas vianočných prázdnin v čase od posledného dňa vyučovania pred prázdninami od 16,00 hod. do 24.12. do 11,00 hod. a od 30.12. od 16:00 hod. do prvého dňa vyučovania po vianočných prázdninách do 8,00 hod. Miestom prevzatia a odovzdania maloletého bude škola alebo školské zariadenie, ktorú / ktoré maloletý navštevuje a v prípade, že sa maloletý nebude v škole alebo v školskom zariadení nachádzať, bude miestom prevzatia miesto bydliska odovzdávajúceho rodiča. Rodičia sa zaväzujú maloletého riadne pripraviť a odovzdať rodičovi v stanovené časy. III. Obaja rodičia sú oprávnení zastupovať maloletého a spravovať jeho majetok. IV. Otec sa zaväzuje prispievať na výživu maloletého J. C., nar.: XX.X.XXXX výživným v sume 250 Eur mesačne, počnúc dňom právoplatnosti rozsudku o rozvode manželstva, ktorú sumu sa otec zaväzuje zasielať k rukám matky, vždy do 15. dňa v mesiaci vopred. V. Žiaden z účastníkov nemá nárok na náhradu trov konania. odôvodnenie: Písomné vyhotovenie rozsudku nemusí obsahovať odôvodnenie, ak je na pojednávaní vyhlásený rozsudok za prítomnosti všetkých strán alebo ich zástupcov, ktorí sa vzdajú práva odvolania ( § 221 písmeno a) zákona č. 160/2015 Z.z. Civilný sporový poriadok). Poučenie: Proti tomuto rozsudku nie je možné podať odvolanie.</w:t>
      </w:r>
    </w:p>
    <w:p/>
    <w:p>
      <w:r>
        <w:t>Zdroj: KAUZIS.SK – https://www.kauzis.sk/judikatura/r/ECLI:SK:MSBA2:2025:1225201628.3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