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37P/80/2025 z 21. 10. 2025</w:t>
      </w:r>
    </w:p>
    <w:p>
      <w:r>
        <w:t>Uznesenie Mestského súdu Bratislava II z 21. októbra 2025, sp. zn. 37P/80/2025, ECLI:SK:MSBA2:2025:1225201680.2</w:t>
      </w:r>
    </w:p>
    <w:p>
      <w:r>
        <w:t>Súd: Mestský súd Bratislava II</w:t>
      </w:r>
    </w:p>
    <w:p>
      <w:r>
        <w:t>Spisová značka: 37P/80/2025</w:t>
      </w:r>
    </w:p>
    <w:p>
      <w:r>
        <w:t>ECLI: ECLI:SK:MSBA2:2025:1225201680.2</w:t>
      </w:r>
    </w:p>
    <w:p>
      <w:r>
        <w:t>Dátum vydania: 21. 10.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37P/80/2025 1225201680 21. 10. 2025 JUDr. Zuzana Lohnertová ECLI:SK:MSBA2:2025:1225201680.2</w:t>
      </w:r>
    </w:p>
    <w:p>
      <w:r>
        <w:t>Uznesenie Mestský súd Bratislava II, vo veci starostlivosti o maloleté deti: A. B., narodená XX.XX.XXXX a C. B., narodený XX.XX.XXXX, zastúpené kolíznym opatrovníkom Úradom práce, sociálnych vecí a rodiny Bratislava so sídlom Vazovova 7/A, 816 16 Bratislava, deti rodičov: matka - D. B., E. F., narodená XX.XX.XXXX, trvale bytom G. H. E. XXXX/X, XXX XX I. – J., zastúpená JUDr. Luciou Danišovičovou, PhD., advokátkou so sídlom Drieňová 1/D, 821 01 Bratislava, IČO: 42 137 314 a otec – K. E. B., narodený XX.XX.XXXX, trvale bytom F. XXXX/XX, XXX XX I. – J., o návrhu otca na zníženie výživného, takto rozhodol: I. Súd konanie z a s t a v u j e. II. Žiaden z účastníkov n e m á nárok na náhradu trov konania. odôvodnenie: 1. Návrhom podaným na Mestský súd Bratislava II osobne dňa 27.05.2025 žiadal otec, aby súd neodkladným opatrením znížil jeho vyživovaciu povinnosť na maloletú A. B., narodenú XX.XX.XXXX a maloletého C. B., narodeného XX.XX.XXXX za mesiace apríl, máj jún júl a august 2025 zo sumy 200 eur na sumu 100 eur mesačne a od septembra 2025 určil sumu výživné v sume 150 eur mesačne na každé dieťa. Zároveň podal návrh vo veci samej. 2. Uznesením zo dňa 27.05.2025 súd návrh otca na zníženie výživného vylúčil na samostatné konanie. 3. Písomným podaním zo dňa 20.10.2025 otec oznámil súdu, že svoj návrh na zníženie vyživovacej povinnosti k maloletým deťom berie v celom rozsahu späť a žiada konanie zastaviť, nakoľko jeho cieľom nie je vyhýbať sa plateniu výživného, avšak si v prvom rade potreboval riešiť obdobie, keď bol nezamestnaný a jeho príjem bol príliš malý na to, aby platil súdom stanovené výživné. 4. Na pojednávaní súdu dňa 21.10.2025 právny zástupca matky a kolízny opatrovník Úrad práce, sociálnych vecí a rodiny Bratislava vyjadrili svoj súhlas so späťvzatím návrhu a navrhovali konanie zastaviť. 5.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6. Podľa § 29 ods. 2 Civilného mimosporového poriadku, súd konanie nezastaví, ak sa mohlo začať aj bez návrhu a je potrebné v konaní pokračovať.</w:t>
      </w:r>
    </w:p>
    <w:p>
      <w:r>
        <w:t>7. Vzhľadom k tomu, že navrhovateľ - otec vzal svoj návrh späť v celom rozsahu a matka prostredníctvom svojho právneho zástupcu spolu s kolíznym opatrovníkom so späťvzatím súhlasili, súd v zmysle citovaného zákonného ustanovenia konanie zastavil. 8. O trovách konania súd rozhodol v zmysle § 52 Civilného mimosporového poriadku tak, že žiaden z účastníkov nemá nárok na ich náhradu. Poučenie: Proti uzneseniu súdu prvej inštancie je prípustné odvolanie, ak to zákona nevylučuje, v lehote 15 dní od doručenia uznesenia, na súde, proti ktorého uzneseniu smeruje, v 3 rovnopisoch.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https://www.kauzis.sk/judikatura/r/ECLI:SK:MSBA2:2025:1225201680.2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