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41P/4/2026 z 3. 8. 2026</w:t>
      </w:r>
    </w:p>
    <w:p>
      <w:r>
        <w:t>Uznesenie Mestského súdu Bratislava II z 3. augusta 2026, sp. zn. 41P/4/2026, ECLI:SK:MSBA2:2026:1226200055.2</w:t>
      </w:r>
    </w:p>
    <w:p>
      <w:r>
        <w:t>Súd: Mestský súd Bratislava II</w:t>
      </w:r>
    </w:p>
    <w:p>
      <w:r>
        <w:t>Spisová značka: 41P/4/2026</w:t>
      </w:r>
    </w:p>
    <w:p>
      <w:r>
        <w:t>ECLI: ECLI:SK:MSBA2:2026:1226200055.2</w:t>
      </w:r>
    </w:p>
    <w:p>
      <w:r>
        <w:t>Dátum vydania: 3. 8.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41P/4/2026 1226200055 03. 08. 2026 JUDr. Martina Mésarošová ECLI:SK:MSBA2:2026:1226200055.2</w:t>
      </w:r>
    </w:p>
    <w:p>
      <w:r>
        <w:t>Uznesenie Mestský súd Bratislava II v právnej veci starostlivosti súdu o maloleté dieťa: K. I., E. XX.XX.XXXX, zastúpený kolíznym opatrovníkom: Úrad práce, sociálnych vecí a rodiny Bratislava so sídlom Vazovova 7/A, Bratislava, dieťa matky: A.. L. I., E. XX.XX.XXXX, J. Z. E.P. XXXX/XX, Z., zastúpená splnomocnencom: LEXANTE s. r. o., so sídlom Slávičie údolie 106, Bratislava, IČO: 53 362 624 a otca: A.. A. I., E. XX.XX.XXXX, J. Z. Z. K. XXXXX/X, I.U., zastúpený splnomocnencom: JUDr. Boris Bohunský, advokát so sídlom Kozia 20, Bratislava, v konaní o návrhu matky na zmenu úpravy výkonu rodičovských práv a povinností k maloletému dieťaťu, takto rozhodol: I. Súd konanie z a s t a v u j e . II. Žiaden z účastníkov n e m á n á r o k na náhradu trov konania. odôvodnenie: 1. Návrhom, doručeným Mestskému súdu Bratislava II 08.01.2026, sa navrhovateľka - matka maloletého K. (ďalej aj ako „matka“) domáhala zmeny úpravy výkonu rodičovských práv a povinností k maloletému dieťaťu. 2. Súd na prejednanie veci nariadil pojednávanie na 03.08.2026, na ktorom matka vzala svoj návrh v celom rozsahu späť dôvodiac, že s otcom dospeli k dohode (matka sa bude s maloletým stretávať v čase a mieste určenom psychologičkou) Zároveň navrhla, že každý z účastníkov si bude trovy konania hradiť sám. Otec, splnomocnenec otca a kolízna opatrovníčka, prítomní na pojednávaní so späťvzatím návrhu matkou súhlasili.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Podľa § 2 ods. 1 CMP, na konania podľa tohto zákona sa použijú ustanovenia Civilného sporového poriadku, ak tento zákon neustanovuje inak. 7. Vzhľadom na skutočnosť, že matka vzala svoj návrh v celom rozsahu späť, otec a kolízna opatrovníčka so späťvzatím návrhu súhlasili, s poukazom na vyššie citované zákonné ustanovenia súd rozhodol tak,</w:t>
      </w:r>
    </w:p>
    <w:p>
      <w:r>
        <w:t>že konanie vedené pod sp. zn. 41P/4/2026 zastavil v súlade s § 29 ods. 1 CMP, nakoľko ani súd nemá za to, že je potrebné v konaní pokračovať. 8. Podľa § 52 CMP, žiaden z účastníkov nemá nárok na náhradu trov konania, ak tento zákon neustanovuje inak. Poučenie: Proti tomuto uzneseniu je odvolanie prípustné (§ 357 písm. a) a m) CSP). Odvolanie len proti odôvodneniu rozhodnutia nie je prípustné (§ 358 CSP). Odvolanie môže podať strana, v ktorej neprospech bolo rozhodnutie vydané (§ 359 CSP). Odvolanie sa podáva v lehote 15 dní od doručenia rozhodnutia na súde, proti ktorému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https://www.kauzis.sk/judikatura/r/ECLI:SK:MSBA2:2026:1226200055.2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