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22P/5/2026 z 30. 4. 2026</w:t>
      </w:r>
    </w:p>
    <w:p>
      <w:r>
        <w:t>Uznesenie Mestského súdu Bratislava II z 30. apríla 2026, sp. zn. 22P/5/2026, ECLI:SK:MSBA2:2026:1226200217.4</w:t>
      </w:r>
    </w:p>
    <w:p>
      <w:r>
        <w:t>Súd: Mestský súd Bratislava II</w:t>
      </w:r>
    </w:p>
    <w:p>
      <w:r>
        <w:t>Spisová značka: 22P/5/2026</w:t>
      </w:r>
    </w:p>
    <w:p>
      <w:r>
        <w:t>ECLI: ECLI:SK:MSBA2:2026:1226200217.4</w:t>
      </w:r>
    </w:p>
    <w:p>
      <w:r>
        <w:t>Dátum vydania: 30.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22P/5/2026 1226200217 30. 04. 2026 Mgr. Anna Križáková ECLI:SK:MSBA2:2026:1226200217.4</w:t>
      </w:r>
    </w:p>
    <w:p>
      <w:r>
        <w:t>Uznesenie Mestský súd Bratislava II, v konaní pred sudkyňou Mgr. Annou Križákovou, v právnej veci starostlivosti súdu o maloleté deti: P. Š., narodená XX.XX.XXXX, a O. Š., narodený XX.XX.XXXX, obe bytom u matky, obe zastúpené kolíznym opatrovníkom - Úrad práce, sociálnych vecí a rodiny Bratislava, so sídlom Vazovova 7/A, 816 16 Bratislava, deti rodičov: matka - U.. O. Š., Z.., narodená XX.XX.XXXX, trvale pobytom I. XX, I., aktuálne bytom na adrese: G. X, XXX XX I., zastúpená - JUDr. Lucia Danišovičová, PhD., advokátka, so sídlom Drieňová 1/D, 821 01 Bratislava, a otec - I.. A. Š., narodený XX.XX.XXXX, trvale pobytom A. XXXX/XXA, XXX XX I., na návrh otca o zníženie výživného, takto rozhodol: I. Súd konanie z a s t a v u j e. II. Žiaden z účastníkov n e m á nárok na náhradu trov konania. odôvodnenie: 1. Návrhom zo dňa 22.01.2026 v znení jeho opravy a doplnenia zo dňa 26.01.2026 žiadal otec súd o zníženie výživného na maloletého O. zo sumy 200,- eur na sumu 160,- eur mesačne a na maloletú P. zo sumy 250,- eur na sumu 200,- eur mesačne dôvodiac, že od posledného rozhodnutia súdu došlo k zmene pomerov na jeho strane spočívajúcej v rozšírení jeho osobnej starostlivosti o maloleté deti, keď s maloletými trávi 35-40 % celkového času počas bežného týždňa aj počas školských prázdnin. Počas tohoto času zabezpečuje maloletým osobnú starostlivosť, ubytovanie, stravu, dopravu, voľnočasové aktivity a bežné životné potreby, čím sa jeho faktická finančná participácia na ich výžive a výchove výrazne zvýšila. Maloletej P. financuje hodiny hry na bicie a jazykový krúžok japonského jazyka, maloletému O. platí futbalový krúžok. Od posledného rozhodnutia súdu sa matka odmietla podieľať rovnakou mierou na nákladoch spojených s letnými tábormi pre maloleté deti, o čom bola dohoda medzi rodičmi. Rozšírenie osobnej starostlivosti má priamy dopad na rozsah vyživovacej povinnosti, keďže je potrebné prihliadať nielen na peňažné plnenie výživného, ale aj na mieru osobnej starostlivosti o deti. 2. Dňa 29.04.2026 otec zobral svoj návrh späť, a to celkom, keďže aktuálne považuje za vhodné ponechať výšku výživného v doterajšej sume. Otcov osobný podiel na starostlivosti o maloletých, ako aj priame výdavky spojené so zabezpečením ich potrieb počas styku sa zvýšili. Matkine tvrdenia o zvýšení mesačných nákladov na maloletých nepovažuje za dostatočne preukázané v uvádzanej výške, pričom rozšírením styku sa časť bežných nákladov maloletých presúva aj na stranu otca. 3. Matka podaním zo dňa 29.04.2026 k späťvzatiu návrhu prostredníctvom svojho zástupcu uviedla, že súhlasí so späťvzatím návrhu. 4. Podľa § 29 ods. 1 Civilného mimosporového poriadku (ďalej CMP), navrhovateľ môže počas konania zobrať návrh na začatie konania späť, a to celkom alebo sčasti. Ak je návrh vzatý späť celkom, súd konanie zastaví. Ak je návrh vzatý späť sčasti, súd konanie v tejto časti zastaví.</w:t>
      </w:r>
    </w:p>
    <w:p>
      <w:r>
        <w:t>5. Podľa § 29 ods. 2 CMP, súd konanie nezastaví, ak sa mohlo začať aj bez návrhu a je potrebné v konaní pokračovať. 6. Podľa § 29 ods. 3 CMP, súd konanie nezastaví, ak niektorý z účastníkov so späťvzatím návrhu z vážnych dôvodov nesúhlasí. 7. Späťvzatie návrhu na začatie konania je procesný úkon navrhovateľa (v danom konaní otca), z obsahu ktorého jednoznačne vyplýva, že na prejednaní svojho návrhu celkom alebo v určenej časti nemá záujem a je uzrozumený s tým, že o jeho návrhu (časti jeho návrhu) nebude súdom meritórne rozhodnuté. 8. S ohľadom na skutočnosť, že navrhovateľ vzal svoj návrh späť v celom rozsahu, súd konanie v zmysle vyššie citovaných zákonných ustanovení zastavil s ohľadom na charakter konania, ako aj závery doteraz vykonaného dokazovania je súd toho názoru, že nie je potrebné v konaní pokračovať. Súd taktiež prihliadol na skutočnosť, že žiadny z účastníkov nezaslal súdu svoj nesúhlas so späťvzatím návrhu. 9. Zástupca matky svojím podaním doručeným súdu dňa 29.04.2026 žiadal, aby mu súd v súlade s ustanovením § 55 CMP priznal náhradu trov konania v rozsahu 100 % s poukazom na stručnosť návrhu otca, jej povinnosť uloženú súdom na vyčíslenie odôvodnených výdavkov otca, keď má za to, že s ohľadom na okolnosti prípadu je spravodlivé a voči matke férové, aby nie ona bola zaťažovaná procesnými povinnosťami v pomerne širokom rozsahu len preto, že otec má právo podať akýkoľvek návrh. Pričom výška náhrady trov konania v prípade priznania zďaleka nedosiahne sumu, ktorú za právne služby skutočne musela matka vynaložiť. 10. Podľa § 52 CMP, žiaden z účastníkov nemá nárok na náhradu trov konania, ak tento zákon neustanovuje inak. 11. Podľa § 55 CMP, súd môže náhradu trov konania priznať aj vtedy, ak je to s ohľadom na okolnosti prípadu spravodlivé. 12. Vychádzajúc z vyššie citovaných ustanovení procesných predpisov možno konštatovať, že v mimosporových konaniach platí zásada, podľa ktorej žiaden z účastníkov nemá právo na náhradu trov konania, teda každý z účastníkov si sám znáša svoje trovy, ktoré v konaní platil. 13. Podľa § 57 CMP, o povinnosti nahradiť trovy konania, ak nejde o trovy konania štátu, rozhoduje súd len na návrh. 14. V konaniach podľa Civilného mimosporového poriadku v zásade platí, že každý z účastníkov si platí vzniknuté trovy konania sám. Vyplýva to z vyššie citovaného ustanovenia § 52 Civilného mimosporového poriadku, ktoré vychádza z predpokladu, že žiaden z účastníkov nemá nárok na náhradu trov konania, ak Civilný mimosporový poriadok neustanovuje inak. 15. Ide o generálnu klauzulu, ktorá zdôrazňuje výnimočnosť uplatňovania nároku na náhradu trov konania. Prelomenie tejto zásady umožňuje len vo výnimočných prípadoch zákonné ustanovenie § 55 CMP vtedy, ak je to s ohľadom na okolnosti prípadu spravodlivé. Zákon nekonkretizuje komu môže súd podľa tohto ustanovenia náhradu trov konania priznať, preto nie je namieste zužujúci výklad, že tak môže urobiť len v prospech účastníka. Zákonodarca konštatoval, že materiálny korektív spravodlivého požadovania náhrady trov konania môže súd použiť vo všetkých typoch mimosporových konaní. Zároveň je však potrebné zdôrazniť, že pre aplikáciu § 55 CMP nie je nevyhnutným predpokladom úspech v konaní. Ako konštatoval Ústavný súd SR v rozhodnutí z 31. júla 2008, sp. zn. IV. ÚS 147/08, pri rozhodovaní o náhrade trov konania treba prihliadnuť aj na spravodlivé riešenie vzťahov medzi účastníkmi konania, ktoré je neoddeliteľnou súčasťou materiálneho prístupu k výkonu súdnictva. 16. S poukazom na návrh matky, aby jej súd priznal trovy konania, súd konštatuje, že v danom konaní nezistil žiadne výnimočné okolnosti, pre ktoré by bolo spravodlivé sa odkloniť od vyššie uvádzanej zásady mimosporového konania ohľadom nároku na náhradu trov konania vyjadrenej v ustanovení § 52 CMP. Podaním návrhu na súd otec len realizoval svoje právo na súdnu ochranu a nemožno mu bez ďalšieho klásť na ťarchu, že procesne zavinil vznik a zastavenie konania, nakoľko procesné podmienky konania sa riadia režimom Civilného mimosporového poriadku, ktorý vylučuje použitie Čl. 5 Civilného</w:t>
      </w:r>
    </w:p>
    <w:p>
      <w:r>
        <w:t>sporového poriadku v spojení s ustanovením § 256 Civilného sporového poriadku. Súd poukazuje na charakter nesporového konania, ktorého východiskovým princípom je ochrana verejného záujmu, v dôsledku ktorého nie je možné uplatňovať sankčnú funkciu trov konania, ktorá by sa mala určovať s prihliadnutím na zásadu úspechu. Vzhľadom na uvedené skutočnosti v konaní neboli splnené podmienky pre priznanie náhrady trov konania matke podľa ustanovenia § 55 Civilného mimosporového poriadku, keď by spravodlivosť priznania náhrady trov bola odôvodnená okolnosťami prípadu. 17. Otec podal návrh na zníženie výživného po cca roku po ostatnom rozhodnutí súdu o úprave výkonu rodičovských práv a povinností k maloletým deťom (konanie vedené na tunajšom súde pod sp. zn. 22P/9/2024). Návrhom sa meritórne domáhal zmeny výšky výživného s poukazom na nové aktivity u maloletej P. (hra na bicie, učenie japončiny) s ohľadom na skutočnosť, že maloleté deti uňho trávia viac času. Z uvedeného vyplýva, že otec v návrhu uvádzal nové skutočnosti, ktoré v predchádzajúcom konaní neboli uplatnené a otec sa mohol dôvodne domnievať, že jeho návrh bude úspešný. Skutočnosť, že po matkinom vyjadrení k návrhu svoj návrh zobral späť, neznamená, že zo strany otca išlo o šikanózny návrh. 18. Na základe vyššie uvedených skutočností rozhodol teda súd v súlade s ustanovením § 52 CMP o trovách konania tak, ako je uvedené vo výroku II tohto rozhodnutia. 19. Nad rámec konania o výživnom súd uvádza obom rodičom, že ako zodpovední rodičia musia riadne komunikovať o stave maloletej P. - pre otca sa nemôže skončiť tým, že si dá poslať správu od psychologičky a ďalej nekoná, že sa odmlčí po tom, ako ho matka požiadala o radu na odborníka v oblasti psychiatrie. Matkou opísaný zdravotný stav maloletej je alarmujúci a aj s ohľadom na potenciálny dedičný prenos ochorenia otca by mali rodičia tento stav riešiť a maloletej vyhľadať odbornú pomoc. Nie je predsa mysliteľné, aby sa maloletá rezala, prestala sa riadne stravovať, čím došlo u nej k stavu vynechania menštručného cyklu z dôvodu poruchy príjmu potravy. Aktuálny stav maloletej sú schopní vyriešiť len rodičia, ktorým naozaj záleží na svojom dieťati, odhodia svoje problémy a animozity a budú spoločnými silami jej stav riešiť. Poučenie: Proti tomuto uzneseniu možno podať odvolanie do 15 dní odo dňa jeho doručenia, na Mestskom súde Bratislava II,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https://www.kauzis.sk/judikatura/r/ECLI:SK:MSBA2:2026:1226200217.4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