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41Ps/5/2026 z 18. 5. 2026</w:t>
      </w:r>
    </w:p>
    <w:p>
      <w:r>
        <w:t>Uznesenie Mestského súdu Bratislava II z 18. mája 2026, sp. zn. 41Ps/5/2026, ECLI:SK:MSBA2:2026:1226201092.2</w:t>
      </w:r>
    </w:p>
    <w:p>
      <w:r>
        <w:t>Súd: Mestský súd Bratislava II</w:t>
      </w:r>
    </w:p>
    <w:p>
      <w:r>
        <w:t>Spisová značka: 41Ps/5/2026</w:t>
      </w:r>
    </w:p>
    <w:p>
      <w:r>
        <w:t>ECLI: ECLI:SK:MSBA2:2026:1226201092.2</w:t>
      </w:r>
    </w:p>
    <w:p>
      <w:r>
        <w:t>Dátum vydania: 18.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41Ps/5/2026 1226201092 18. 05. 2026 JUDr. Martina Mésarošová ECLI:SK:MSBA2:2026:1226201092.2</w:t>
      </w:r>
    </w:p>
    <w:p>
      <w:r>
        <w:t>Uznesenie Mestský súd Bratislava II v právnej veci ustanovenia opatrovníka osobe pozbavenej v spôsobilosti na právne úkony: O. Y., narodený XX.XX.XXXX, trvale pobytom V. XX, Z., zastúpený procesným opatrovníkom: Mestská časť Bratislava - Petržalka so sídlom Kutlíkova 17, Bratislava, na návrh opatrovníka: O. Y., narodený XX.XX.XXXX, trvale pobytom V. XX, Z., za účasti navrhovaného opatrovníka: G. W., narodený XX.XX.XXXX, trvale pobytom Z. XX, Z., o zmenu opatrovníka, takto rozhodol: I. Súd o d v o l á v a O. Y., narodeného XX.XX.XXXX z výkonu funkcie opatrovníka O. Y., narodeného XX.XX.XXXX. II. Súd u s t a n o v u j e G. W., narodeného XX.XX.XXXX za opatrovníka osobe pozbavenej v spôsobilosti na právne úkony O. Y., narodeného XX.XX.XXXX. III. Opatrovník je o p r á v n e n ý a p o v i n n ý zabezpečovať všestrannú starostlivosť a opateru O. Y., I.. XX.XX.XXXX, spravovať jeho záležitosti, zastupovať ho pred súdmi, orgánmi verejnej správy, orgánmi činnými v trestnom konaní, notárskymi úradmi, poskytovateľmi zdravotníckej a sociálnej starostlivosti a inými tretími osobami, hospodáriť s jeho majetkom, zastupovať ho pri bežných veciach a spravovať jeho veci tak, aby neutrpel žiadnu ujmu na svojich majetkových právach. Úkony presahujúce rámec bežnej veci podliehajú schváleniu súdu. IV. Opatrovník je p o v i n n ý predkladať správu o výkone opatrovníctva príslušnému súdu vždy k 01.06. a 01.12. v každom kalendárnom roku. V. Týmto sa m e n í uznesenie Okresného súdu Bratislava V z 29.07.2015, k. 22P/55/2015-27.</w:t>
      </w:r>
    </w:p>
    <w:p>
      <w:r>
        <w:t>č.</w:t>
      </w:r>
    </w:p>
    <w:p>
      <w:r>
        <w:t>VI. Žiaden z účastníkov n e m á nárok na náhradu trov konania. odôvodnenie: 1. Podľa § 2 ods. 1 Civilného mimosporového poriadku (ďalej len „CMP“), na konania podľa tohto zákona sa použijú ustanovenia Civilného sporového poriadku, ak tento zákon neustanovuje inak. 2. Podľa § 221 písm. a) Civilného sporového poriadku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w:t>
      </w:r>
    </w:p>
    <w:p>
      <w:r>
        <w:t>Poučenie: Písomné vyhotovenie uznesenia neobsahuje odôvodnenie, nakoľko bolo uznesenie vyhlásené na pojednávaní za prítomnosti všetkých účastníkov, ktorí sa vzdali odvolania (§ 221 písm. a) CSP). Vzhľadom na skutočnosť, že účastníci sa po vyhlásení uznesenia vzdali práva podať odvolanie, odvolanie účastníkov bude právne neúčinné a uznesenie nadobudne právoplatnosť dňom doručenia poslednému z nich.</w:t>
      </w:r>
    </w:p>
    <w:p/>
    <w:p>
      <w:r>
        <w:t>Zdroj: KAUZIS.SK – https://www.kauzis.sk/judikatura/r/ECLI:SK:MSBA2:2026:1226201092.2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