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III sp. zn. 22Exre/11/2024 z 2. 6. 2025</w:t>
      </w:r>
    </w:p>
    <w:p>
      <w:r>
        <w:t>Uznesenie Mestského súdu Bratislava III z 2. júna 2025, sp. zn. 22Exre/11/2024, ECLI:SK:MSBA3:2025:1324200045.2</w:t>
      </w:r>
    </w:p>
    <w:p>
      <w:r>
        <w:t>Súd: Mestský súd Bratislava III</w:t>
      </w:r>
    </w:p>
    <w:p>
      <w:r>
        <w:t>Spisová značka: 22Exre/11/2024</w:t>
      </w:r>
    </w:p>
    <w:p>
      <w:r>
        <w:t>ECLI: ECLI:SK:MSBA3:2025:1324200045.2</w:t>
      </w:r>
    </w:p>
    <w:p>
      <w:r>
        <w:t>Dátum vydania: 2. 6. 2025</w:t>
      </w:r>
    </w:p>
    <w:p>
      <w:r>
        <w:t>Forma: Uznesenie</w:t>
      </w:r>
    </w:p>
    <w:p>
      <w:r>
        <w:t>Oblasť práva: Obchodné právo, Obchodné právo</w:t>
      </w:r>
    </w:p>
    <w:p>
      <w:pPr>
        <w:pStyle w:val="Heading2"/>
      </w:pPr>
      <w:r>
        <w:t>Text rozhodnutia</w:t>
      </w:r>
    </w:p>
    <w:p>
      <w:r>
        <w:t>Súd: Spisová značka: Identifikačné číslo súdneho spisu: Dátum vydania rozhodnutia: Meno a priezvisko sudcu, VSÚ: ECLI:</w:t>
      </w:r>
    </w:p>
    <w:p>
      <w:r>
        <w:t>Mestský súd Bratislava III 22Exre/11/2024 1324200045 02. 06. 2025 JUDr. Zuzana Hlistová ECLI:SK:MSBA3:2025:1324200045.2</w:t>
      </w:r>
    </w:p>
    <w:p>
      <w:r>
        <w:t>Uznesenie Mestský súd Bratislava III vo veci konania o zosúladenie údajov so skutočným právnym stavom pri obchodnej spoločnosti: SERVIS Agency s.r.o., Štepnice 1126/2, 900 26 Slovenský Grob, IČO: 46 721 207, zapísaná v obchodnom registri Mestského súdu Bratislava III odd.: Sro vl.č. 82148/B, takto rozhodol: I.Súd pri obchodnej spoločnosti: SERVIS Agency s.r.o., Štepnice 1126/2, 900 26 Slovenský Grob, IČO: 46 721 207, zapísaná v obchodnom registri Mestského súdu Bratislava III odd.: Sro vl.č. 82148/B, nariaďuje v časti VI. Predmet podnikania (činnosti) - výmaz činností: - č. 16. Prevádzkovanie technickej služby podľa § 7 ods. I zákona č. 473/2005 Z. z. o poskytovaní služieb v oblasti súkromnej bezpečnosti a o zmene a doplnení niektorých zákonov (zákon o súkromnej bezpečnosti) v znení neskorších predpisov - č. 17. Prevádzkovanie strážnej služby podľa § 3 písm. a), b), c), d), e), f) g) h), i) zákona č. 473/2005 Z. z. o poskytovaní služieb v oblasti súkromnej bezpečnosti a o zmene a doplnení niektorých zákonov (zákon o súkromnej bezpečnosti) v znení neskorších predpisov, z Obchodného registra. II. Obchodná spoločnosť, SERVIS Agency s.r.o., Štepnice 1126/2, 900 26 Slovenský Grob, IČO: 46 721 207, zapísaná v obchodnom registri Mestského súdu Bratislava III odd.: Sro vl.č. 82148/B, je povinná zaplatiť súdny poplatok vo výške 50,00 eur v lehote do 3 dní od právoplatnosti uznesenia. odôvodnenie: 1. Podaním dňa 03.01.2024 MV SR, Krajské riaditeľstvo PZ v Bratislave, odbor súkromných bezpečnostných služieb súd informovalo o zániku oprávnenia zapísanej osoby prevádzkovať strážnu službu podľa § 32 ods. 1 písm. e) a technickú službu podľa § 76 ods. 1 písm. e) zákona č. 473/2005 Z.z. o poskytovaní služieb v oblasti súkromnej bezpečnosti, a to dňa 22.12.2023, vzhľadom k čomu zapísanej osobe zaniklo oprávnenie vykonávať podnikateľskú činnosť v uvedenej oblasti. 2.Mestský súd Bratislava III je príslušný registrový súd (ďalej len „registrový súd") v konaní o zosúladenie údajov v obchodnom registri so skutočným právnym stavom podľa § 278 písm. b) zákona č. 161/2015 Z. z. Civilný mimosporový poriadok v príslušnom znení (ďalej len „Cmp"). 3.Podľa § 289 Cmp konaním o zosúladenie údajov sa má dosiahnuť zhoda zápisu v obchodnom registri so skutočným právnym stavom inak ako na základe návrhu na zápis údajov do obchodného registra. 4.Podľa § 291 odsek 1 Cmp ak sa konanie o zosúladenie údajov začína bez návrhu, registrový súd v uznesení o začatí konania uvedie, aké údaje majú byť do obchodného registra zapísané.</w:t>
      </w:r>
    </w:p>
    <w:p>
      <w:r>
        <w:t>5.Podľa § 291 odsek 2 Cmp súdy a iné orgány vždy upozornia registrový súd na nezhodu medzi skutočným právnym stavom a stavom zápisu v obchodnom registri, ak tieto skutočnosti zistia pri svojej činnosti. 6.Podľa § 292 odsek 1 Cmp účastníkmi konania o zosúladenie údajov sú navrhovateľ, zapísaná osoba a osoba, ktorej údaje majú byť do obchodného registra zapísané alebo z obchodného registra vymazané. 7.Podľa § 294 odsek 1 Cmp návrh na začatie konania alebo uznesenie o začatí konania doručí registrový súd účastníkom a vyzve ich, aby sa vyjadrili, či s vykonaním zápisu údajov do obchodného registra súhlasia, alebo aby uviedli skutkové tvrdenia alebo právne dôvody, ktoré bránia vykonaniu zápisu. 8.Podľa § 297 odsek 1 Cmp súd rozhoduje uznesením. 9.Podľa ust. § 297 ods. 2 Cmp zápis údajov do obchodného registra vykoná registrový súd v deň vydania uznesenia. 10.Podľa § 298 ods. 2 CMP, ak registrový súd rozhodne o vykonaní zápisu do obchodného registra, súčasne uloží zapísanej osobe zaplatiť súdny poplatok vo výške, v ktorej by zapísaná osoba bola povinná zaplatiť súdny poplatok za návrh na zápis údajov do obchodného registra. 11. Podľa § 24 Cmp, konanie je začaté doručením návrhu na začatie konania súdu alebo vydaním uznesenie o začatí konania. 12. V danej veci súd uznesením zo dňa 13.03.2025 začal konanie o zhode a súčasne písomnou výzvou zo dňa 13.03.2025 vyzval zapísanú osobu k vyjadreniu k zmene zapísaných údajov . Výzva spolu s uznesením bola doručená zapísanej osobe dňa 28.04.2025 . Zapísaná osoba na výzvu nereagovala v dôsledku čoho súdu neboli oznámené žiadne právne dôvody, ktoré by vykonaniu zápisu bránili. 13. V konaní bola nesporne preukázaná strata oprávnenia podnikať v rozsahu zrušenia oprávnenia, vzhľadom k čomu mal registrový súd preukázanú nezhodu zápisu v obchodnom registri so skutočným právnym stavom. Keďže zapísaná osoba v zákonnej lehote (§ 4 ods. 9 zák. 530/2003 Z.z. o obchodnom registri) a ani do vydania predmetného rozhodnutia nepodala návrh na výmaz činnosti z obchodného registra, považoval súd za potrebné rozhodnúť tak ako je uvedené vo výrokovej časti uznesenia. 14. V rozhodnutí podľa § 297 CMP o vykonaní zápisu uloží registrový súd zapísanej osobe povinnosť zaplatiť súdny poplatok. Nakoľko súd rozhodol o vykonaní zápisu do obchodného registra, uložil zapísanej osobe - obchodnej spoločnosti povinnosť zaplatiť súdny poplatok vo výške 50- eur podľa Položky 17 písm. c) Sadzobníka súdnych poplatkov, t. j. vo výške, v ktorej by zapísaná osoba bola povinná zaplatiť súdny poplatok, ak by bola podala riadny a včasný návrh na zápis údajov do obchodného registra (výrok II.). Poučenie: Proti tomuto uzneseniu vo vzťahu k výroku I. a II. možno podať odvolanie do 15 dní odo dňa doručenia, na Mestskom súde Bratislava III, proti rozhodnutiu ktorého smeruje, a to v dvoch vyhotoveniach. V odvolaní sa popri všeobecných náležitostiach, akými sú ktorému súdu je určené, kto ho robí, ktorej veci sa týka, čo sa ním sleduje, podpis, a ak ide o podanie urobené v prebiehajúcom konaní, náležitosťou podania je aj uvedenie spisovej značky tohto konania, uvedie, proti ktorému rozhodnutiu smeruje, v akom rozsahu sa napáda, z akých dôvodov sa rozhodnutie považuje za nesprávne (odvolacie dôvody) a čoho sa odvolateľ domáha (odvolací návrh). Odvolanie možno odôvodniť len tým, že :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w:t>
      </w:r>
    </w:p>
    <w:p>
      <w:r>
        <w:t>h) rozhodnutie súdu prvej inštancie vychádza z nesprávneho právneho posúdenia veci Odvolanie možno odôvodniť aj tým, že súd prvej inštancie nesprávne alebo neúplne zistil skutočný stav veci.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https://www.kauzis.sk/judikatura/r/ECLI:SK:MSBA3:2025:1324200045.2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