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25OdK/108/2025 z 30. 4. 2025</w:t>
      </w:r>
    </w:p>
    <w:p>
      <w:r>
        <w:t>Uznesenie Mestského súdu Bratislava III z 30. apríla 2025, sp. zn. 25OdK/108/2025, ECLI:SK:MSBA3:2025:1325202808.1</w:t>
      </w:r>
    </w:p>
    <w:p>
      <w:r>
        <w:t>Súd: Mestský súd Bratislava III</w:t>
      </w:r>
    </w:p>
    <w:p>
      <w:r>
        <w:t>Spisová značka: 25OdK/108/2025</w:t>
      </w:r>
    </w:p>
    <w:p>
      <w:r>
        <w:t>ECLI: ECLI:SK:MSBA3:2025:1325202808.1</w:t>
      </w:r>
    </w:p>
    <w:p>
      <w:r>
        <w:t>Dátum vydania: 30. 4.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25OdK/108/2025 1325202808 30. 04. 2025 JUDr. Natália Gabrišová Lendvorská ECLI:SK:MSBA3:2025:1325202808.1</w:t>
      </w:r>
    </w:p>
    <w:p>
      <w:r>
        <w:t>Uznesenie Mestský súd Bratislava III v právnej veci navrhovateľa - dlžníka: R. Y., nar. XX.XX.XXXX, trvale bytom F. XXX/XX, XXX XX L., zastúpený: Centrum právnej pomoci, so sídlom Námestie slobody 12, 810 05 Bratislava, IČO: 30 798 841, o návrhu na vyhlásenie konkurzu, takto rozhodol: I. Súd vyhlasuje konkurz na majetok dlžníka: R. Y., nar. XX.XX.XXXX, trvale bytom F. XXX/XX, XXX XX L.. II. Konkurz uznáva za hlavné insolvenčné konanie. III. Súd ustanovuje správcu: JUDr. Eva Bieliková, so sídlom kancelárie Stromová 13, 831 01 Bratislava, značka správcu: S 405. IV. Súd vyzýva veriteľov dlžníka, aby v základnej prihlasovacej lehote do 45 dní od vyhlásenia konkurzu prihlásili svoje pohľadávky prihláškou postupom podľa § 29 ods. 1, 2, 4 až 6, 8 až 10 zákona č. 7/2005 Z. z. o konkurze a reštrukturalizácii a o zmene a doplnení niektorých zákonov v platnom znení (ďalej ako „ZKR“) elektronicky prostredníctvom na to určeného elektronického formulára do elektronickej schránky správcu prihláškou, ktorá musí byť autorizovaná. Na prihlášky doručené správcovi neskôr sa prihliada, veriteľ však nemôže vykonávať hlasovacie právo. Veriteľ má právo prihlásiť sa do konkurzu do času, kým správca neoznámi v Obchodnom vestníku, že ide zostaviť rozvrh výťažku. Prihláška musí byť podaná spôsobom podľa § 28 ods 2. ZKR elektronicky na predpísanom elektronickom formulári a musí obsahovať základné náležitosti v zmysle § 29 ods. 1 ZKR, inak sa na ňu v konkurze neprihliadne. V. Prihlášky zahraničných veriteľov musia spĺňať náležitosti Nariadenia Európskeho Parlamentu a Rady (EÚ) 2015/848 z 20. mája 2015 o insolvenčnom konaní, prepracované znenie (ďalej len ako „Nariadenie o konkurznom konaní“). VI. Súd dlžníka zbavuje všetkých dlhov, ktoré môžu byť uspokojené iba v konkurze alebo splátkovým kalendárom (§ 166a zákona č. 7/2005 Z. z. o konkurze a reštrukturalizácii a o zmene a doplnení niektorých zákonov v znení neskorších predpisov), a to v rozsahu, v akom nebudú uspokojené v konkurze. VII. Správca je povinný bez zbytočného odkladu informovať o vyhlásení konkurzu na majetok dlžníka jeho známych zahraničných veriteľov podľa čl. 54 Nariadenia Európskeho Parlamentu a Rady (EÚ) 2015/848 z 20. mája 2015 o insolvenčnom konaní, prepracované znenie. VIII. Správca je povinný do 60 dní od vyhlásenia konkurzu a následne vždy v lehote 15 dní od uplynutia ďalších šiestich kalendárnych mesiacov predložiť súdu podrobnú správu o priebehu konkurzu, najmä o zisťovaní majetku a o vykonaných úkonoch smerujúcich k speňaženiu majetku patriaceho do konkurznej podstaty dlžníka. IX. Účastníkov konkurzného konania poučuje, že z dôvodov podľa § 49 Civilného sporového poriadku majú právo uplatniť námietku zaujatosti voči sudcovi, ktorý má vec prejednať a rozhodnúť, ak so zreteľom na jeho pomer k veci, k účastníkom, ich zástupcom alebo osobám zúčastneným na konaní možno mať odôvodnené pochybnosti o jeho nezaujatosti, a to najneskôr do uplynutia lehoty na prihlasovanie pohľadávok. Na námietky doručené neskôr, na opakované námietky z toho istého dôvodu, ak o nich už nadriadený súd rozhodol a na námietky týkajúce sa len okolností spočívajúcich v postupe sudcu v konaní o prejednávanej veci súd neprihliada. V námietke zaujatosti musí byť uvedené, ktorému súdu je určená, kto ju robí, ktorej veci sa týka, čo sa ňou sleduje, podpis a spisová značka konania. Ďalej proti komu smeruje, dôvod, pre ktorý má byť sudca vylúčený, kedy sa účastník uplatňujúci si námietku o dôvode vylúčenia dozvedel, dôkazy na preukázanie svojho tvrdenia, ktorých povaha to pripúšťa, okrem tých,</w:t>
      </w:r>
    </w:p>
    <w:p>
      <w:r>
        <w:t>ktoré nemôže bez svojej viny pripojiť. Na podanie, ktoré nespĺňa uvedené náležitosti súd neprihliada; v tomto prípade sa vec nadriadenému súdu nepredkladá (§ 52 ods. 2 Civilného sporového poriadku). X. Súd poukáže správcovi preddavok vo výške 500 Eur, vedený pod položkou denníka D19, pol. reg. 341/2025, prostredníctvom učtárne tunajšieho súdu po právoplatnosti tohto uznesenia bezprostredne po tom, čo súdu oznámi číslo bankového účtu, na ktorý sa má preddavok zaslať. odôvodnenie: 1. Návrhom na vyhlásenie konkurzu sa navrhovateľ - dlžník domáhal svojho oddlženia konkurzom s poukazom na to, že je platobne neschopný. 2. Podľa § 3 ods. 2 veta tretia a štvrtá zákona č. 7/2005 Z. z. o konkurze a reštrukturalizácii a o zmene a doplnení niektorých zákonov v znení neskorších predpisov (ďalej ako „ZKR“), fyzická osoba je platobne neschopná, ak nie je schopná plniť 180 dní po lehote splatnosti aspoň jeden peňažný záväzok. Ak peňažnú pohľadávku nemožno voči dlžníkovi vymôcť exekúciou alebo ak dlžník nesplnil povinnosť uloženú mu výzvou podľa § 19 ods. 1 písm. a), predpokladá sa, že je platobne neschopný. 3. Podľa § 166 ods. 1 ZKR, každý platobne neschopný dlžník, ktorý je fyzickou osobou, je oprávnený domáhať sa oddlženia konkurzom alebo splátkovým kalendárom podľa tejto časti zákona a to bez ohľadu na to, či má záväzky z podnikateľskej činnosti. 4. Podľa § 167 ods. 1 ZKR, návrh na vyhlásenie konkurzu podľa tejto časti zákona je oprávnený podať dlžník, ktorý je fyzickou osobou. 5. Podľa § 167 ods. 2 ZKR, návrh na vyhlásenie konkurzu sa podáva elektronickými prostriedkami do elektronickej schránky súdu prostredníctvom na to určeného elektronického formulára, ktorý sa zverejní na webovom sídle ministerstva. Okrem všeobecných náležitostí návrhu podľa § 127 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6. Podľa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 7. Podľa § 166j ods. 1 ZKR správcu ustanovuje súd na základe náhodného výberu pomocou technických a programových prostriedkov schválených ministerstvom. Ak je však vyhlásený konkurz alebo sa vedie konanie o určení splátkového kalendára ohľadom manžela dlžníka a táto okolnosť vyplýva z návrhu na vyhlásenie konkurzu alebo návrhu na určenie splátkového kalendára, súd druhému z manželov ustanoví totožného správcu. Správcu súd odvolá, ak opakovane alebo závažne porušil svoje povinnosti alebo mu vo výkone funkcie bráni zákonná prekážka. 8. Súd preskúmal návrh dlžníka na vyhlásenie konkurzu na jeho majetok a zistil, že mu možno vyhovieť. Návrh spĺňal všetky zákonom stanovené formálne aj obsahové náležitosti návrhu na vyhlásenie konkurzu, bol podaný oprávnenou osobou, ktorá bola zastúpená Centrom právnej pomoci, pričom súd nenadobudol pochybnosť o pravdivosti tvrdenia dlžníka, že je platobne neschopný. Keďže Centrum právnej pomoci zložilo preddavok na úhradu paušálnej odmeny správcu, súd po preverení skutočnosti, že vyhláseniu konkurzu nebráni v minulosti vyhlásený konkurz ani určený splátkový kalendár, vyhlásil podľa § 167a ods. 1 ZKR na majetok dlžníka konkurz a pri aplikácii ustanovenia § 166e ods. 1 ZKR rozhodol o jeho oddlžení - zbavil ho všetkých dlhov, ktoré môžu byť uspokojené iba v konkurze, v</w:t>
      </w:r>
    </w:p>
    <w:p>
      <w:r>
        <w:t>rozsahu, v akom nebudú v konkurze uspokojené. Súčasne z dôvodu, že z návrhu nevyplýva okolnosť, že by bol vyhlásený konkurz ohľadom manžela dlžníka, súd ustanovil správcu náhodným výberom, vyzval veriteľov, aby si svoje pohľadávky uplatnili prihláškou (prihláškami) u správcu, pričom ich stručne poučil o spôsobe prihlasovania pohľadávok a o lehote na prihlasovanie pohľadávok v konkurze. Ďalšie poučenia týkajúce sa prihlasovania pohľadávok v konkurze súd uvádza v poučení tohto uznesenia. 9. Podľa § 166j ods. 4 ZKR, súd je oprávnený požadovať od správcu vysvetlenia alebo správy o priebehu konania, ktoré je správca povinný súdu v určenej lehote poskytnúť. 10. Podľa § 3 ods. 2 zákona č. 8/2005 Z. z. o správcoch, správca je povinný vykonávať správcovskú činnosť s odbornou starostlivosťou, s využitím všetkých svojich skúseností a odborných vedomostí. 11. Súd v rámci dohľadu nad činnosťou správcu uložil správcovi povinnosť podávať správy o priebehu konkurzu, a to s cieľom zabezpečenia informovanosti súdu o priebehu konkurzu. 12. Podľa č. 53 Nariadenia Európskeho Parlamentu a Rady (EÚ) 2015/848 z 20. mája 2015 o insolvenčnom konaní, prepracované znenie (ďalej len ako „Nariadenie o konkurznom konaní“) si každý zahraničný veriteľ môže prihlásiť svoje pohľadávky do insolvenčného konania prostredníctvom akýchkoľvek komunikačných prostriedkov, ktoré sú prípustné podľa práva štátu, v ktorom sa začalo konanie. Pohľadávku možno prihlásiť prostredníctvom štandardného formulára prihlášky v zmysle čl. 55 cit. nariadenia, alebo inými prostriedkami. Na samotné prihlasovanie pohľadávok sa nevyžaduje zastúpenie advokátom alebo iným príslušníkom právnického povolania. Zahraničným veriteľom sa podľa cit. nariadenia rozumie veriteľ, ktorý má obvyklý pobyt, bydlisko alebo registrované sídlo v inom členskom štáte ak je štát, v ktorom sa začalo konanie, vrátane daňových orgánov a orgánov sociálneho zabezpečenia členských štátov. 13. Podľa čl. 54 ods. 1 Nariadenia o konkurznom konaní hneď po začatí insolvenčného konania v členskom štáte súd tohto štátu s príslušnou právomocou alebo správca ním vymenovaný týmto súdom okamžite informuje známych zahraničných veriteľov. 14. Podľa čl. 54 ods. 2 Nariadenia o konkurznom konaní, sú súčasťou tejto informácie poskytnutej prostredníctvom individuálneho oznamu, časové lehoty, pokuty stanovené v súvislosti s týmito časovými lehotami, označenie orgánu alebo úradu oprávneného prijímať prihlášky pohľadávok a iné stanovené opatrenia. V tomto ozname sa musí uviesť aj to, či veritelia, ktorých pohľadávky sú prednostné alebo kryté vecným právom, musia svoje pohľadávky prihlasovať. K oznamu sa pripojí aj kópia štandardného formulára prihlášky pohľadávok uvedeného v článku 55 cit. nariadenia, alebo informácie o tom, kde je takýto formulár k dispozícii. Informácie uvedené v čl. 54 ods.1 a 2 cit. nariadenia sa poskytujú prostredníctvom štandardného formulára, ktorý je uverejnený na Európskom portáli elektronickej justície pod názvom "Oznam o insolvenčnom konaní" vo všetkých úradných jazykoch Únie. 15. V rámci vedenia tohto konania uložil súd správcovi povinnosť bez zbytočného odkladu po oboznámení sa so záväzkami dlžníka informovať známych zahraničných veriteľov dlžníka o vyhlásení konkurzu tak, aby mali možnosť prihlásiť si svoje pohľadávky v lehote na prihlasovanie pohľadávok. Citované nariadenie má v Slovenskej republike priame účinky. 16. Podľa § 197 ods. 6 ZKR, v uznesení o vyhlásení konkurzu alebo povolení reštrukturalizácie súd poučí účastníkov o ich práve uplatniť námietku zaujatosti. Účastník môže uplatniť námietku zaujatosti najneskôr do uplynutia lehoty na prihlasovanie pohľadávok. Na neskôr doručené námietky súd neprihliada. 17. V rámci vedenia tohto konania súd ďalej s poukazom na § 197 ods. 6 ZKR poučil účastníkov tohto konania o ich práve uplatniť námietku zaujatosti voči sudcovi, ktorý má vec prejednať a rozhodnúť. 18. Záverom súd poučuje dlžníka o tom, že nedostatok poctivého zámeru dlžníka pri oddlžení môže byť dôvodom na zrušenie oddlženia, čím by došlo k obnoveniu pôvodnej vymáhateľnosti a splatnosti pohľadávok v rozsahu, v akom neboli uspokojené, pričom právoplatné rozhodnutie o zrušení oddlženia je rozhodnutím o vylúčení podľa § 13a Obchodného zákonníka. Poučenie: 1. Proti tomuto uzneseniu odvolanie nie je prípustné (§ 198 ods. 1 ZKR). 2. Vyhlásením konkurzu sa začína konkurz. Konkurz sa považuje za vyhlásený zverejnením uznesenia o vyhlásení konkurzu v Obchodnom vestníku. Uznesenie o vyhlásení konkurzu sa považuje za doručené nasledujúci deň po zverejnení v Obchodnom vestníku. 3. V konkurze sa prihláškou uplatňujú pohľadávky uvedené v § 166a písm. a), b) a c) ZKR, a to aj pohľadávky, ktoré už boli uplatnené na súde, ako aj pohľadávky vykonateľné, vrátene tých, ktoré sú</w:t>
      </w:r>
    </w:p>
    <w:p>
      <w:r>
        <w:t>vymáhané výkonom rozhodnutia alebo exekúciou. Uplatniť v konkurze prihláškou možno aj oddlžením nedotknuté pohľadávky. 4. Podľa § 28 ods. 2 ZKR, prihláška sa podáva u správcu elektronicky prostredníctvom na to určeného elektronického formulára do elektronickej schránky správcu a musí byť autorizovaná. Ak ide o zahraničného veriteľa podľa osobitného predpisu, prihláška sa podáva u správcu elektronicky prostredníctvom na to určeného formulára podľa osobitného predpisu. Prihláška musí byť správcovi doručená v základnej prihlasovacej lehote do 45 dní od vyhlásenia konkurzu. Ak návrh podáva zástupca dlžníka, k návrhu musí pripojiť splnomocnenie na zastupovanie dlžníka pri prihlasovaní pohľadávky v konkurze, ktoré musí byť autorizované dlžníkom, inak sa naň neprihliada. 5. Podľa § 29 ods. 1 ZKR, prihláška musí byť podaná spôsobom podľa § 28 ods. 2 a musí obsahovať základné náležitosti prihlášky, inak sa na prihlášku neprihliada. Základnými náležitosťami prihlášky sú: a) meno, priezvisko a bydlisko veriteľa, ak ide o fyzickú osobu, alebo obchodné meno, meno a priezvisko, ak sa odlišuje od obchodného mena, identifikačné číslo alebo iný identifikačný údaj a miesto podnikania veriteľa, ak ide o fyzickú osobu podnikateľa, alebo názov, identifikačné číslo alebo iný identifikačný údaj a sídlo veriteľa, ak ide o právnickú osobu, b) meno, priezvisko a bydlisko úpadcu, ak ide o fyzickú osobu, alebo obchodné meno, meno a priezvisko, ak sa odlišuje od obchodného mena, identifikačné číslo alebo iný identifikačný údaj a miesto podnikania úpadcu, ak ide o fyzickú osobu podnikateľa, alebo názov, identifikačné číslo alebo iný identifikačný údaj a sídlo úpadcu, ak ide o právnickú osobu, c) právny dôvod vzniku pohľadávky, d) poradie uspokojovania pohľadávky zo všeobecnej podstaty, e) celková suma pohľadávky. 6.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 167l ods. 1 ZKR). Prihlásiť sa môže aj veriteľ, ktorý má pohľadávku voči inej osobe ako dlžníkovi, ak je zabezpečená zabezpečovacím právom vzťahujúcim sa k majetku dlžníka.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 167l ods. 2 ZKR). Pre každú zabezpečenú pohľadávku musí byť podaná samostatná prihláška s uvedením zabezpečenej sumy, druhu, poradia, predmetu a právneho dôvodu vzniku zabezpečovacieho práva (§ 29 ods. 2 ZKR). Ak sa zabezpečená pohľadávka v konkurze neprihlási, zabezpečený veriteľ je oprávnený domáhať sa uspokojenia zabezpečenej pohľadávky iba z predmetu zabezpečovacieho práva, ibaže bolo oddlženie zrušené pre nepoctivý zámer dlžníka. 7. V konkurze môže svoje práva uplatniť prihláškou aj ten, kto by s poukazom na výhradu vlastníctva mohol inak žiadať vylúčenie veci zo súpisu alebo ten, kto dlžníkovi prenajal vec za dohodnuté nájomné na dobu určitú, s cieľom prevodu prenajatej veci do vlastníctva dlžníka. Takíto veritelia právo uplatňujú v konkurze rovnako, ako by uplatňovali zabezpečovacie právo. Takýto veriteľ prihláškou poveruje správcu na súpis a speňaženie veci s výhradou vlastníctva. Na postavenie takéhoto veriteľa sa použijú primerane ustanovenia upravujúce postavenie zabezpečeného veriteľa (§ 29 ods. 9 a 10 ZKR). 8. Podanie, ktorým bola uplatnená pohľadávka, ktorá sa v konkurze uplatňuje prihláškou, nemožno opraviť ani doplniť (§ 30 ods. 2 ZKR), to neplatí vo vzťahu k zahraničným veriteľom. 9. 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 29 ods. 5 ZKR). 10. Veriteľ, ktorý je účtovnou jednotkou, v prihláške uvedie vyhlásenie, či o pohľadávke účtuje v účtovníctve, v akom rozsahu, prípadne dôvody, prečo o pohľadávke v účtovníctve neúčtuje (§ 29 ods. 6 ZKR). 11. Veriteľ, ktorý nemá na území Slovenskej republiky bydlisko alebo sídlo alebo organizačnú zložku podniku, je povinný ustanoviť si zástupcu na doručovanie s bydliskom alebo sídlom na území Slovenskej republiky a ustanovenie zástupcu písomne oznámiť správcovi, inak sa mu budú písomnosti doručovať len zverejnením v Obchodnom vestníku (§ 29 ods. 8 ZKR). 12. Podľa § 166a ods. 1 ZKR, ak tento zákon neustanovuje inak (§ 166b a 166c), len v konkurze môžu byť uspokojené tieto pohľadávky</w:t>
      </w:r>
    </w:p>
    <w:p>
      <w:r>
        <w:t>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13. Podľa § 166b ods. 1 ZKR, za nevymáhateľné voči dlžníkovi v prípade oddlženia sa považuje a) príslušenstvo pohľadávky, ktoré presahuje 5%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14. Podľa § 166c ods. 1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15. Podľa § 166e ods. 2 ZKR, oddlžením sa pohľadávky, ktoré môžu byť uspokojené iba v konkurze alebo splátkovým kalendárom (§ 166a), bez ohľadu na to, či boli alebo neboli prihlásené, stávajú voči dlžníkovi nevymáhateľné v rozsahu, v ktorom ho súd zbavil dlhov. 16. Podľa § 166e ods. 3 ZKR, pohľadávka, ktorá sa v dôsledku oddlženia stala voči dlžníkovi nevymáhateľná, je aj naďalej vymáhateľná voči ručiteľovi alebo inej osobe, ktorá pohľadávku voči dlžníkovi zabezpečuje. 17. Podľa § 166e ods. 4 ZKR, na nevymáhateľnosť pohľadávky voči dlžníkovi súd prihliadne aj bez námietky dlžníka. Orgán verejnej moci je povinný hľadieť na dlžníka vo vzťahu k pohľadávke, ktorá sa stala nevymáhateľná (§ 166b), ako by na neho hľadel, keby rozhodol o trvalom upustení od vymáhania pohľadávky. 18. Podľa § 166g ods. 1 ZKR,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19. Podľa § 166g ods. 2 ZKR,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w:t>
      </w:r>
    </w:p>
    <w:p>
      <w:r>
        <w:t>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20. Podľa § 166g ods. 3 ZKR,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21. Podľa § 166g ods. 4 ZKR,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22. Podľa § 166g ods. 5 ZKR, poctivý zámer dlžníka súd skúma iba v konaní o návrhu na zrušenie oddlženia pre nepoctivý zámer. V konkurznom konaní ani v konaní o určení splátkového kalendára súd poctivý zámer dlžníka neskúma. 23. Podľa § 166f ods. 1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24. Podľa § 166f ods. 2 ZKR,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25. Podľa § 166f ods. 4 ZKR,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26. Podľa § 166f ods. 5 ZKR, právoplatné rozhodnutie o zrušení oddlženia je rozhodnutím o vylúčení podľa § 13a Obchodného zákonníka. 27. Podľa § 166f ods. 6 ZKR, súd, ktorý rozhodol o oddlžení na podnet prokurátora, zruší takéto oddlženie, ak zistí, že dlžník nemal pri oddlžení poctivý zámer. Takéto konanie možno začať do šiestich rokov od vyhlásenia konkurzu alebo určenia splátkového kalendára.</w:t>
      </w:r>
    </w:p>
    <w:p/>
    <w:p>
      <w:r>
        <w:t>Zdroj: KAUZIS.SK – https://www.kauzis.sk/judikatura/r/ECLI:SK:MSBA3:2025:1325202808.1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