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III sp. zn. 22Nsre/14/2026 z 2. 3. 2026</w:t>
      </w:r>
    </w:p>
    <w:p>
      <w:r>
        <w:t>Uznesenie Mestského súdu Bratislava III z 2. marca 2026, sp. zn. 22Nsre/14/2026, ECLI:SK:MSBA3:2026:1126903255.2</w:t>
      </w:r>
    </w:p>
    <w:p>
      <w:r>
        <w:t>Súd: Mestský súd Bratislava III</w:t>
      </w:r>
    </w:p>
    <w:p>
      <w:r>
        <w:t>Spisová značka: 22Nsre/14/2026</w:t>
      </w:r>
    </w:p>
    <w:p>
      <w:r>
        <w:t>ECLI: ECLI:SK:MSBA3:2026:1126903255.2</w:t>
      </w:r>
    </w:p>
    <w:p>
      <w:r>
        <w:t>Dátum vydania: 2. 3. 2026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III 22Nsre/14/2026 1126903255 02. 03. 2026 JUDr. Zuzana Hlistová ECLI:SK:MSBA3:2026:1126903255.2</w:t>
      </w:r>
    </w:p>
    <w:p>
      <w:r>
        <w:t>Uznesenie Mestský súd Bratislava III vo veci zápisu obchodnej spoločnosti: TAM Karadžičova a. s., Hodžovo námestie 3, 811 06 Bratislava - mestská časť Staré Mesto, IČO: 57 365 482, do obchodného registra Mestského súdu Bratislava III, o odvolaní proti uzneseniu o zamietnutí námietok, takto rozhodol: Súd zrušuje uznesenie Mestského súdu Bratislava III č. k. 22Nsre/14/2026 - 2 zo dňa 10.02.2026. odôvodnenie: 1.Mestský súd Bratislava III ako príslušný registrový súd uznesením č. k. 22Nsre/14/2026 - 2 zo dňa 10.02.2026 zamietol námietky podané voči odmietnutiu vykonania zápisu obchodnej spoločnosti do obchodného registra. 2. V priebehu lehoty na podanie odvolania proti uzneseniu, navrhovateľ odstránil vady návrhu tvoriace prekážku vykonania zápisu v obchodnom registri. 3. Podľa § 286 ods. 2 CMP o zamietnutí námietok sa rozhoduje uznesením. Proti tomuto uzneseniu je prípustné odvolanie. 4. V rámci plynutia lehoty na podanie odvolania môže navrhovateľ podané námietky doplniť. Súd prvej inštancie môže odvolaniu proti uzneseniu o námietkach vyhovieť v rámci autoremedúry podľa § 2 CMP s odkazom na § 376 CSP. 5. Podľa § 376 CSP Ak bolo podané odvolanie proti uzneseniu, súd prvej inštancie môže uznesenie zrušiť, ak odvolaniu v celom rozsahu vyhovie a z uznesenia nenadobudla doposiaľ práva iná osoba ako odvolateľ. 6. V danom prípade boli splnené podmienky pre postup podľa vyššie citovaného ustanovenia, nakoľko z vyššie uvedeného rozhodnutia nenadobudla práva iná osoba, preto súd autoremedúrou svoje rozhodnutie špecifikované vo výrokovej časti uznesenia zrušil. Poučenie: Proti tomuto uzneseniu nie je odvolanie prípustné (§ 357 CSP).</w:t>
      </w:r>
    </w:p>
    <w:p/>
    <w:p>
      <w:r>
        <w:t>Zdroj: KAUZIS.SK – https://www.kauzis.sk/judikatura/r/ECLI:SK:MSBA3:2026:1126903255.2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