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B1-18Csp/27/2022 z 14. 8. 2024</w:t>
      </w:r>
    </w:p>
    <w:p>
      <w:r>
        <w:t>Rozsudok Mestského súdu Bratislava IV z 14. augusta 2024, sp. zn. B1-18Csp/27/2022, ECLI:SK:MSBA4:2024:1122201769.4</w:t>
      </w:r>
    </w:p>
    <w:p>
      <w:r>
        <w:t>Súd: Mestský súd Bratislava IV</w:t>
      </w:r>
    </w:p>
    <w:p>
      <w:r>
        <w:t>Spisová značka: B1-18Csp/27/2022</w:t>
      </w:r>
    </w:p>
    <w:p>
      <w:r>
        <w:t>ECLI: ECLI:SK:MSBA4:2024:1122201769.4</w:t>
      </w:r>
    </w:p>
    <w:p>
      <w:r>
        <w:t>Dátum vydania: 14.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B1-18Csp/27/2022 1122201769 14. 08. 2024 JUDr. Vladislav Pečík ECLI:SK:MSBA4:2024:1122201769.4</w:t>
      </w:r>
    </w:p>
    <w:p>
      <w:r>
        <w:t>ROZSUDOK V MENE SLOVENSKEJ REPUBLIKY Mestský súd Bratislava IV v konaní pred sudcom JUDr. Vladislavom Pečíkom v právnej veci žalobcu: KOOPERATIVA poisťovňa, a.s. Vienna Insurance Group, so sídlom Štefanovičova 4, 816 23 Bratislava, IČO: 00 585 441, zast.: JUDr. Felixom Neupauerom, advokátom so sídlom Dvořákovo nábrežie 8/A, 811 02 Bratislava, IČO: 37 928 422, proti žalovanému: H. L., nar. XX.XX.XXXX, bytom: G. XX, XXX XX L., o zaplatenie 95,67 € s príslušenstvom, takto rozhodol: I. Žalovaný je p o v i n n ý zaplatiť žalobcovi sumu 95,67 € spolu s úrokom z omeškania vo výške 5 % ročne zo sumy 95,67 € od 07.05.2020 do zaplatenia, a to všetko do troch dní od právoplatnosti rozsudku. II. Žalobcovi sa priznáva nárok na náhradu trov konania v plnom rozsahu. III. Súd o výške náhrady trov konania rozhodne po právoplatnosti tohto rozsudku samostatným uznesením. odôvodnenie: 1. Žalobca sa žalobou pôvodne doručenou súdu dňa 01.03.2022 domáhal, aby súd zaviazal žalovaného na zaplatenie sumy 95,67 € spolu s 5 % ročným úrokom z omeškania od 07.05.2020 do zaplatenia. Žalobca svoju žalobu odôvodnil tým, že žalovaný uzavrel so žalobcom dňa 07.07.2019 Poistnú zmluvu č. XXXXXXXXXX - Poistenie zodpovednosti za škodu spôsobenú prevádzkou motorového vozidla (ďalej len „Poistná zmluva“), a to na dobu neurčitú. Žalobca a žalovaný si v zmysle poistnej zmluvy dohodli spôsob platenia ročného poistenia štvrťročne vo výške 41, € so splatnosťou v termínoch 07.07., 07.10., 07.01., 07.04., pričom zo strany žalovaného došlo k porušeniu tejto zmluvne dohodnutej povinnosti. Žalobca riadne plnenie záväzku žalovaného eviduje do 07.10.2019. Žalovaný sa dostal do omeškania dňa 08.04.2020, nakoľko splatnosť poslednej splátky ročného poistného v danom poistnom období bola dohodnutá v termíne 07.04.2020. Žalobca vyzval žalovaného na zaplatenie pohľadávky prostredníctvom upomienky obyčajnou zásielkou. Z dôvodu nezaplatenia poistného za poistné obdobie zaniklo poistenie dňa 06.05.2020. Žalobca ako poisťovateľ má nárok voči žalovanému na zaplatenie poistného do zániku poistenia vo výške 95,67 €. 2. Súd doručoval žalovanému žalobu spolu s prílohami a výzvou na vyjadrenie sa k podanej žalobe na adresu trvalého pobytu uvedenú v Registri obyvateľov Slovenskej republiky v zmysle § 106 ods. 1 písm. a/ CSP. Zásielka sa súdu vrátila dňa 21.04.2022 s tým, že nebola listinne doručená z dôvodu, že adresát zásielky je neznámy. Následne súd doručoval žalobu prostredníctvom Miestneho úradu Bratislava Karlova Ves, avšak bezúspešne. Súd doručoval žalobu v súlade s ustanovením § 116 ods. 2 CSP zverejnením na úradnej tabuli súdu a webovej stránke súdu dňa 22.03.2023. Vzhľadom na uvedené súd považoval žalobu za doručenú po 15 dňoch od zverejnenia oznámenia o podanej žalobe.</w:t>
      </w:r>
    </w:p>
    <w:p>
      <w:r>
        <w:t>3. Súd v predmetnej veci rozhodol bez nariadenia pojednávania v zmysle § 297 písm. b) zák. č. 160/2015 Z.z. Civilného sporového poriadku v znení neskorších predpisov (ďalej v texte rozsudku len C.s.p.), nakoľko ide iba o otázku jednoduchého právneho posúdenia veci, skutkové tvrdenia strán nie sú sporné a hodnota sporu bez príslušenstva neprevyšuje 1.000,- eur. Deň vyhlásenia rozsudku bol zverejnený minimálne päť dní vopred na úradnej tabuli a na webovej stránke tunajšieho súdu dňa 07.08.2024 a rozsudok bol verejne vyhlásený dňa 14.08.2024 (§ 219 ods. 3 C. s. p. v spojení s § 300 C. s. p.). 4. Súd pri rozhodovaní vychádzal zo skutkového stavu (ktorý nik nerozporoval), že žalobca uzatvoril so žalovaným poistnú zmluvu - Poistenie zodpovednosti za škodu spôsobenú prevádzkou motorového vozidla č. XXXXXXXXXX, uzatvorenú dňa 07.07.2019 na dobu neurčitú, pričom žalovaný sa poistnou zmluvou zaviazal platiť ročné poistné vo výške 164, € (4xkvartál) splatné štvrťročne vo výške 41, €. Listom zo dňa 25.05.2020 adresovaným žalovanému, žalobca oznámil žalovanému zánik poistenia ku dňu 06.05.2020 a vyzval žalovaného na zaplatenie dlžného poistného vo výške 95,67 €. V konaní pritom nebolo preukázané, že by žalovaný dlžnú sumu žalobcovi ku dňu rozhodovania súdu uhradil. 5. Po právnej stránke súd vec posúdil nasledovne: 6. Podľa § 801 ods. 2 Občianskeho zákonníka (ďalej len „ OZ“),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7. Podľa § 803 ods. 1 OZ, poistiteľ má právo na poistné za dobu do zániku poistenia. 8. Podľa § 11 ods. 11 prvá veta zákona č. 381/2001 Z.z., o povinnom zmluvnom poistení zodpovednosti za škodu spôsobenú prevádzkou motorového vozidla a o zmene a doplnení niektorých zákonov, ak zanikne poistenie zodpovednosti pred koncom poistného obdobia, za ktoré bolo alebo malo byť zaplatené poistné, má poisťovateľ nárok na pomernú časť poistného ku dňu, keď poistenie zodpovednosti zaniklo. 9.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10. Podľa § 517 ods. 2 OZ, ak ide o omeškanie s plnením peňažného dlhu, má veriteľ právo požadovať od dlžníka popri plnení úroky z omeškania, ak nie je podľa tohto zákona povinný platiť poplatok z om eškania; výšku úrokov z omeškania a poplatku z omeškania ustanovuje vykonávací predpis. 11. Keďže žalovaný nezaplatil poistné za poistné obdobie do jedného mesiaca od splatnosti splátky poistného, poistenie žalovanému zaniklo dňom 06.05.2020. Žalobca má pritom v zmysle § 11 ods. 11 zákona č. 381/2001 Z.z. voči žalovanému nárok na zaplatenie pomernej časti poistného do zániku poistenia, čomu zodpovedá žalovaná suma 95,67 €. Nezaplatením poistného v lehote splatnosti sa žalovaný dostal do omeškania, čím mu vznikla povinnosť zaplatiť žalobcovi okrem žalovanej istiny aj úroky z omeškania vo výške o 5 percentuálnych bodov vyššej ako základná úroková sadzba Európskej centrálnej banky platná k prvému dňu omeškania s plnením peňažného dlhu, t.j. vo výške 5 % ročne (§ 517 ods. 1 prvá veta, ods. 2 O.z. v spojení s § 3 nariadenia č. 87/1995 Z.z.) zo sumy 95,67 € od 07.05.2020 do zaplatenia. 12. O nároku na náhradu trov konania súd rozhodol v zmysle § 255 ods. 1 C.s.p. v spojení § 262 ods. 1 C.s.p. tak, že žalobcovi ako v celom rozsahu úspešnej strane sporu priznal voči žalovanému nárok na náhradu trov konania v plnom rozsahu. O výške náhrady trov konania rozhodne súd samostatným uznesením po právoplatnom skončení konania. Poučenie: Proti tomuto rozsudku je prípustné odvolanie, ktoré je možné podať v lehote 15 dní odo dňa jeho doručenia na Mestskom súde Bratislava IV. Odvolanie je podané včas aj vtedy, ak bolo v lehote podané</w:t>
      </w:r>
    </w:p>
    <w:p>
      <w:r>
        <w:t>na príslušnom odvolacom súde. V odvolaní sa popri všeobecných náležitostiach podania uvedie, proti ktorému rozhodnutiu smeruje, v akom rozsahu sa napáda, z akých dôvodov sa rozhodnutie považuje za nesprávne (odvolacie dôvody) a čoho sa odvolateľ domáha (odvolací návrh) (§ 363 CSP). Ak povinný dobrovoľne nesplní, čo mu ukladá vykonateľné rozhodnutie, oprávnený môže podať návrh na vykonanie exekúcie podľa zákona č. 233/1995 Z. z. o súdnych exekútoroch a exekučnej činnosti (Exekučný poriadok).</w:t>
      </w:r>
    </w:p>
    <w:p/>
    <w:p>
      <w:r>
        <w:t>Zdroj: KAUZIS.SK – https://www.kauzis.sk/judikatura/r/ECLI:SK:MSBA4:2024:1122201769.4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