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IV sp. zn. 9Csp/13/2024 z 4. 6. 2024</w:t>
      </w:r>
    </w:p>
    <w:p>
      <w:r>
        <w:t>Uznesenie Mestského súdu Bratislava IV z 4. júna 2024, sp. zn. 9Csp/13/2024, ECLI:SK:MSBA4:2024:6123453045.3</w:t>
      </w:r>
    </w:p>
    <w:p>
      <w:r>
        <w:t>Súd: Mestský súd Bratislava IV</w:t>
      </w:r>
    </w:p>
    <w:p>
      <w:r>
        <w:t>Spisová značka: 9Csp/13/2024</w:t>
      </w:r>
    </w:p>
    <w:p>
      <w:r>
        <w:t>ECLI: ECLI:SK:MSBA4:2024:6123453045.3</w:t>
      </w:r>
    </w:p>
    <w:p>
      <w:r>
        <w:t>Dátum vydania: 4. 6.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9Csp/13/2024 6123453045 04. 06. 2024 Mgr. Adam Hradský ECLI:SK:MSBA4:2024:6123453045.3</w:t>
      </w:r>
    </w:p>
    <w:p>
      <w:r>
        <w:t>Uznesenie Mestský súd Bratislava IV, v spore žalobcu: Slovenský plynárenský priemysel, a.s., IČO: 35 815 256, so sídlom Mlynské nivy 44/a, Bratislava, zastúpeného Beňo &amp; partners advokátska kancelária, s.r.o., IČO: 44 250 029, so sídlom Námestie svätého Egídia 40/93, Poprad, proti žalovanému: C. T., nar.. XX.XX.XXXX, s pobytom D. údolie XXXX/XX, J., o zaplatenie 210,14 EUR s príslušenstvom, takto rozhodol: I. Súd konanie zastavuje. II. Súd žalovanému nárok na náhradu trov konania nepriznáva. odôvodnenie: 1. Žalobou zo dňa 29.11.2023 sa žalobca domáhal, aby súd zaviazal žalovaného na zaplatenie sumy 210,14 EUR spolu s úrokom z omeškania z titulu neuhradených faktúr za dodávky plynu žalobcom žalovanému. 2. Žalobca podaním zo dňa 24.05.2024 skôr, než sa začalo predbežné prejednanie sporu, resp. pojednávanie, zobral svoju žalobu v celom rozsahu späť a to bez uvedenia dôvodu. 3. Podľa § 144 Civilného sporového poriadku (ďalej len „C.s.p.“) žalobca môže vziať žalobu späť. Podľa § 145 ods. 1 C.s.p. ak je žaloba vzatá späť celkom, súd konanie zastaví. Podľa § 146 ods. 1 C.s.p.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Podľa § 146 ods. 2 C.s.p. súhlas žalovaného je potrebný vždy, ak určitý spôsob usporiadania vzťahu medzi stranami vyplýva z osobitného predpisu. 4. Vzhľadom na to, že žalobca vzal žalobu celkom späť skôr, než sa začalo predbežné prejednanie sporu, resp. pojednávanie a spôsob usporiadania vzťahu medzi stranami sporu nevyplýval z osobitného predpisu, súd konanie podľa § 145 ods. 1 C.s.p., aj bez prihliadnutia na súhlas, resp. nesúhlas žalovaného podľa § 146 ods. 1 druhej vety a § 146 ods. 2 C.s.p., zastavil. 5. Podľa § 256 ods. 1 C.s.p. ak strana procesne zavinila zastavenie konania, súd prizná náhradu trov konania protistrane. Podľa § 262 ods. 1 C.s.p. o nároku na náhradu trov konania rozhodne aj bez návrhu súd v rozhodnutí, ktorým sa konanie končí. 6. Súd o nároku na náhradu trov konania rozhodol súd v súlade s princípom procesného zavinenia zastavenia konania uvedeného v § 256 ods. 1 C.s.p., keďže k zastaveniu konania došlo v dôsledku dispozičného úkonu žalobcu, ktorým vzal žalobu celkom späť bez uvedenia dôvodu, na základe čoho došlo k zastaveniu konania zavinením žalobcu. V takom prípade vznikol žalovanému ako protistrane</w:t>
      </w:r>
    </w:p>
    <w:p>
      <w:r>
        <w:t>nárok na náhradu trov konania, avšak nakoľko žalovanému žiadne trovy konania nevznikli, súd mu podľa § 256 ods. 1 C.s.p. v spojení s § 262 ods. 1 C.s.p. náhradu trov konania nepriznal. Poučenie: Proti tomuto uzneseniu súdu prvej inštancie je prípustné odvolanie. Odvolanie sa podáva v lehote 15 dní od doručenia rozhodnutia na súde, proti ktorého rozhodnutiu smeruje. Odvolanie môže podať strana, v ktorej neprospech bolo rozhodnutie vydané. Odvolanie len proti odôvodneniu rozhodnutia nie je prípustné. V odvolaní sa popri všeobecných náležitostiach podania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https://www.kauzis.sk/judikatura/r/ECLI:SK:MSBA4:2024:6123453045.3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