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IV sp. zn. 11Csp/29/2024 z 30. 10. 2024</w:t>
      </w:r>
    </w:p>
    <w:p>
      <w:r>
        <w:t>Rozsudok Mestského súdu Bratislava IV z 30. októbra 2024, sp. zn. 11Csp/29/2024, ECLI:SK:MSBA4:2024:6124237494.2</w:t>
      </w:r>
    </w:p>
    <w:p>
      <w:r>
        <w:t>Súd: Mestský súd Bratislava IV</w:t>
      </w:r>
    </w:p>
    <w:p>
      <w:r>
        <w:t>Spisová značka: 11Csp/29/2024</w:t>
      </w:r>
    </w:p>
    <w:p>
      <w:r>
        <w:t>ECLI: ECLI:SK:MSBA4:2024:6124237494.2</w:t>
      </w:r>
    </w:p>
    <w:p>
      <w:r>
        <w:t>Dátum vydania: 30. 10.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Bratislava IV 11Csp/29/2024 6124237494 30. 10. 2024 JUDr. Ľudmila Jančovičová ECLI:SK:MSBA4:2024:6124237494.2</w:t>
      </w:r>
    </w:p>
    <w:p>
      <w:r>
        <w:t>ROZSUDOK V MENE SLOVENSKEJ REPUBLIKY Mestský súd Bratislava IV, v konaní pred sudkyňou JUDr. Ľudmilou Jančovičovou, v spore žalobcu: Beňo &amp; partners advokátska kancelária, s.r.o., IČO: 44 250 029, so sídlom Námestie svätého Egídia 40/93, Poprad, právne zastúpený: Mgr. Drahomíra Beňová Vargovská, LL.B., IČO: 52 346 323, so sídlom Námestie svätého Egídia 40/93, Poprad, proti žalovanej: M. L., narodená XX.XX.XXXX, trvale bytom P. XXXX/XX, C., o zaplatenie 89,90 eur s príslušenstvom, takto rozhodol: I. Žalovaná j e p o v i n n á zaplatiť žalobcovi 89,90 eur spolu s úrokom z omeškania vo výške 8,50 % ročne zo sumy 89,90 eur od 03.04.2023 do zaplatenia, na bankový účet žalobcu SKXXXXXXXXXXXXXXXXXXXXXX, variabilný symbol XXXXXXXXXX, a to všetko v lehote do 3 dní odo dňa právoplatnosti tohto rozsudku. II. Žalobcovi s a p r i z n á v a proti žalovanej nárok na náhradu trov konania v rozsahu 100 %. odôvodnenie: 1. Žalobca sa žalobou podanou na súd dňa 22.02.2024 domáhal, aby súd uložil žalovanej povinnosť zaplatiť žalobcovi sumu 89,90 eur spolu so zákonným úrokom z omeškania vo výške 8,50 % ročne zo sumy 89,90 eur od 03.04.2023 do zaplatenia a trovy konania. 2. Žalobu odôvodnil najmä tým, že žalovaná sa dňa 02.04.2023 o 09.56 hodine na linke č. 68 na výzvu kontrolného orgánu nepreukázala platným cestovným lístkom t.j. cestovala bez platného cestovného lístka. Žalovaná neuhradila cestovné vo výške 0,90 eur a sankčnú úhradu za nepreukázanie platného cestovného lístka počas jazdy vo výške 89 eur na mieste. Kontrolujúcou osobou právneho predchodcu žalobcu - Dopravným podnikom Bratislava bolo vystavené hlásenie o porušení tarifných a prepravných podmienok číslo XXXXXXXX (variabilný symbol - hlásenka). 3. Žalobca ďalej uviedol, že listom zo dňa 10.01.2024 oznámil žalovanej postúpenie pohľadávky a zároveň žalobca vyzval žalovanú na zaplatenie dlžnej sumy predžalobnou výzvou. 4. Pretože sa súdu nepodarilo doručiť žalobu žalovanej, ktorá je fyzickou osobou na adresu podľa § 106 ods. 1 písm. a) zákona č. 160/2015 Z.z. Civilného sporového poriadku (ďalej len "CSP") a súdu sa nepodarilo zistiť skutočný pobyt žalovanej, dňa 14.08.2024 súd zverejnil oznámenie o podanej žalobe na úradnej tabuli súdu a na jeho webovej stránke, pričom žaloba sa považuje po 15 dňoch od zverejnenia tohto oznámenia za doručenú, a to aj vtedy, ak sa adresát (žalovaná) o tom nedozvedel (§ 116 ods. 1, 2 CSP). 5. Žalovaná sa vo veci nevyjadrila, neuviedla žiadne skutočnosti na svoju obranu.</w:t>
      </w:r>
    </w:p>
    <w:p>
      <w:r>
        <w:t>6. Súd z dôvodu, že boli splnené zákonné podmienky podľa § 297 písm. b) CSP v spojení s § 219 ods. 3 CSP vo veci rozhodol bez nariadenia pojednávania, keďže ide o spotrebiteľský spor a ide iba o otázku jednoduchého právneho posúdenia veci, skutkové tvrdenia strán nie sú sporné a hodnota sporu bez príslušenstva neprevyšuje 1 000 eur. Pri rozhodovaní súd prihliadol na obsah spisu, vykonal dokazovanie oboznámením listín tvoriacich obsah súdneho spisu a na základe uvedeného zistil, že skutkový stav opísaný žalobcom v žalobe je nesporný. 7. Na základe takto zisteného skutkového stavu súd vec právne posúdil nasledovne. 8. Podľa § 524 ods. 1 zákona č. 40/1964 Zb. Občianskeho zákonníka (ďalej len "OZ") veriteľ môže svoju pohľadávku aj bez súhlasu dlžníka postúpiť písomnou zmluvou inému. 9. Podľa § 524 ods. 2 OZ s postúpenou pohľadávkou prechádza aj jej príslušenstvo a všetky práva s ňou spojené. 10. Podľa § 526 ods. 1 OZ postúpenie pohľadávky je povinný postupca bez zbytočného odkladu oznámiť dlžníkovi. Dokiaľ postúpenie pohľadávky nie je oznámené dlžníkovi alebo dokiaľ postupník postúpenie pohľadávky dlžníkovi nepreukáže, zbaví sa dlžník záväzku plnením postupcovi. 11. Podľa § 526 ods. 2 OZ ak postúpenie pohľadávky oznámi dlžníkovi postupca, nie je dlžník oprávnený sa dožadovať preukázania zmluvy o postúpení. 12. Podľa § 760 OZ zmluvou o preprave osôb vzniká cestujúcemu, ktorý za určené cestovné použije dopravný prostriedok, právo, aby ho dopravca prepravil do miesta určenia riadne a včas. 13. Podľa § 14 ods. 1 písm. d) zákona č. 56/2012 Z.z. o cestnej doprave cestujúci je povinný zaplatiť cestovné a na výzvu vodiča, iného člena osádky autobusu alebo revízora preukázať sa platným cestovným lístkom. 14. Podľa § 14 ods. 2 zákona č. 56/2012 Z.z. o cestnej doprave ak sa pri kontrole cestovných lístkov v autobuse alebo bezprostredne po vystúpení z neho na zastávke cestujúci nepreukáže vodičovi, inému členovi osádky autobusu alebo revízorovi na jeho výzvu platným cestovným lístkom, je povinný na mieste zaplatiť cestovné a sankčnú úhradu podľa tarify; inak je povinný preukázať sa dokladom totožnosti na zaznamenanie identifikačných údajov potrebných na vymáhanie cestovného a sankčnej úhrady v rozsahu meno a priezvisko, dátum narodenia, adresa trvalého pobytu, číslo občianskeho preukazu alebo iného dokladu totožnosti. Ak ide o maloletého, zisťujú sa identifikačné údaje aj o jeho zákonnom zástupcovi. 15. Podľa § 16 ods. 4 zákona č. 56/2012 Z.z. o cestnej doprave cestujúci je povinný a) mať platný cestovný lístok pri nastupovaní do autobusu, ak ho vydala výdajňa cestovných lístkov mimo autobusu alebo ak ide o cestovný lístok vo forme aktivovaného elektronického média, b) kúpiť si cestovný lístok bezprostredne po nastúpení do autobusu, ak cestovný lístok vydáva vodič alebo iný člen osádky autobusu, c) označiť si cestovný lístok v označovacom zariadení autobusu bezprostredne po nastúpení do autobusu, ak ide o cestovný lístok, ktorého platnosť sa začína až jeho označením. 16. Podľa § 16 ods. 5 zákona č. 56/2012 Z.z. o cestnej doprave cestujúci je povinný mať cestovný lístok pri sebe po celý čas prepravy a bezprostredne pri vystupovaní z autobusu a na výzvu sa ním preukázať osádke autobusu, revízorovi alebo osobe poverenej výkonom odborného dozoru. 17. Podľa § 17 ods. 1 zákona č. 56/2012 Z.z. o cestnej doprave tarifa upravuje a) sadzby základného cestovného a príplatkov k nim, b) sadzby cestovného pre všetky skupiny cestujúcich a psa so špeciálnym výcvikom, c) ceny za prepravu cestovnej batožiny, živých spoločenských zvierat prepravovaných spolu s cestujúcim, d) ceny za prepravu autobusových zásielok, e) sadzbu sankčnej úhrady podľa odseku 2 a f) podmienky, za ktorých sa sadzby cestovného a ostatných cien uplatňujú. 18. Podľa § 17 ods. 2 zákona č. 56/2012 Z.z. o cestnej doprave sankčnú úhradu pri nepreukázaní sa platným cestovným lístkom určí dopravca najviac do stonásobku základného cestovného bez príplatkov. 19. Podľa § 121 ods. 3 OZ príslušenstvom pohľadávky sú úroky, úroky z omeškania, poplatok z omeškania a náklady spojené s jej uplatnením. 20. Podľa § 517 ods. 1 OZ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21.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22. Podľa § 3 nariadenia vlády SR č. 87/1995 Z.z. ktorým sa vykonávajú niektoré ustanovenia Občianskeho zákonníka (ďalej len "nariadenie č. 87/1995 Z.z.") výška úrokov z omeškania je o päť</w:t>
      </w:r>
    </w:p>
    <w:p>
      <w:r>
        <w:t>percentuálnych bodov vyššia ako základná úroková sadzba Európskej centrálnej banky 2) platná k prvému dňu omeškania s plnením peňažného dlhu. 23. Vzhľadom na uvedené skutočnosti a citované zákonné ustanovenia, súd mal za preukázané, že zo strany žalovanej došlo k porušeniu jej povinnosti zaplatiť právnemu predchodcovi žalobcu určené cestovné za prepravu v dopravnom prostriedku dopravcu, čím dopravcovi a vzhľadom na následné postúpenie pohľadávky žalobcovi vznikol nárok na zaplatenie cestovného v sume 0,90 eur a nárok na zaplatenie sankčnej úhrady za cestovanie bez platného cestovného lístka v sume 89 eur. Preto súd žalobe v celom rozsahu vyhovel, a to aj vzhľadom na nespornosť skutkových tvrdení opísaných žalobcom v žalobe, ktoré žalovaná žiadnym spôsobom nepoprela (§ 151 CSP). Preto súd rozhodol tak, ako je uvedené vo výroku I. výrokovej časti tohto rozsudku, pričom s poukazom na ust. § 121 ods. 3, § 517 ods. 1, 2 OZ v spojení s § 3 nariadenia č. 87/1995 Z.z. priznal žalobcovi istinu a aj nárok na zaplatenie zákonných úrokov v dôsledku omeškania so zaplatením dlžnej sumy, ktorá je predmetom tohto sporu titulom nezaplateného cestovného (0,90 eur) a prirážky (89 eur), a to odo dňa nasledujúceho po tom, ako vznikol nárok na zaplatenie cestovného a sankčného nároku. 24. V rozhodnutí, ktorým sa konanie končí, rozhodne súd aj bez návrhu o nároku na náhradu trov konania (§ 262 ods. 1 CSP). O tomto nároku súd rozhodol podľa § 255 ods. 1 CSP, podľa ktorého súd prizná strane náhradu trov konania podľa pomeru jej úspechu vo veci. Keďže žalobca mal vo veci plný úspech, súd rozhodol o jeho nároku na náhradu trov konania tak, ako je uvedené vo výroku II. výrokovej časti tohto rozsudku a žalobcovi priznal proti žalovanej nárok na náhradu trov konania v rozsahu 100 %. 25. O výške náhrady trov konania rozhodne súd prvej inštancie v lehote do 60 dní po právoplatnosti rozhodnutia, ktorým sa konanie končí, samostatným uznesením, ktoré vydá súdny úradník (§ 262 ods. 2 CSP). Poučenie: P o u č e n i e : Proti tomuto rozsudku je prípustné odvolanie /§ 355 ods. 1 CSP/. Odvolanie proti tomuto rozsudku možno podať v lehote 15 dní od jeho doručenia na Mestskom súde Bratislava IV /§ 362 ods. 1 CSP/. Odvolanie môže podať strana, v ktorej neprospech bolo rozhodnutie vydané /§ 359 CSP/. V odvolaní sa popri všeobecných náležitostiach podania (§ 127 CSP - ktorému súdu je určené, kto ho robí, ktorej veci sa týka, čo sa ním sleduje, podpis, spisová značka konania) uvedie, proti ktorému rozhodnutiu smeruje, v akom rozsahu sa napáda, z akých dôvodov sa rozhodnutie považuje za nesprávne (odvolacie dôvody) a čoho sa odvolateľ domáha (odvolací návrh) /§ 363 CSP/. Rozsah, v akom sa rozhodnutie napáda, môže odvolateľ rozšíriť len do uplynutia lehoty na podanie odvolania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w:t>
      </w:r>
    </w:p>
    <w:p>
      <w:r>
        <w:t>Odvolanie proti rozhodnutiu vo veci samej možno odôvodniť aj tým, že právoplatné uznesenie súdu prvej inštancie, ktoré predchádzalo rozhodnutiu vo veci samej, má vadu uvedenú v odseku 1, ak táto vada mala vplyv na rozhodnutie vo veci samej /§ 365 ods. 2 CSP/. Odvolacie dôvody a dôkazy na ich preukázanie možno meniť a dopĺňať len do uplynutia lehoty na podanie odvolania /§ 365 ods. 3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 366 CSP/. Odvolanie možno urobiť písomne, a to v listinnej podobe alebo v elektronickej podobe /§ 125 ods. 1 CSP/. Odvolanie urobené v elektronickej podobe bez autorizácie podľa osobitného predpisu treba dodatočne doručiť v listinnej podobe alebo v elektronickej podobe autorizované podľa osobitného predpisu; ak sa dodatočne nedoručí súdu do desiatich dní, na odvolanie sa neprihliada. Súd na dodatočné doručenie odvolania nevyzýva /§ 125 ods. 2 CSP/. Odvolanie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 125 ods. 3 CSP/. Ak žalovaná nesplní povinnosť uloženú jej týmto rozsudkom, žalobca môže podať návrh na vykonanie exekúcie podľa zákona č. 233/1995 Z.z. o súdnych exekútoroch a exekučnej činnosti (Exekučný poriadok) a o zmene a doplnení ďalších zákonov /§ 220 ods. 1 CSP/. Osoba oprávnená podať odvolanie sa môže odvolania vzdať. Vzdať sa odvolania možno len voči súdu, a to až po vyhlásení rozhodnutia /§ 368 CSP/.</w:t>
      </w:r>
    </w:p>
    <w:p/>
    <w:p>
      <w:r>
        <w:t>Zdroj: KAUZIS.SK – https://www.kauzis.sk/judikatura/r/ECLI:SK:MSBA4:2024:6124237494.2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