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B3-32S/1/2013 z 15. 12. 2025</w:t>
      </w:r>
    </w:p>
    <w:p>
      <w:r>
        <w:t>Uznesenie Mestského súdu Bratislava IV z 15. decembra 2025, sp. zn. B3-32S/1/2013, ECLI:SK:MSBA4:2025:1313200070.2</w:t>
      </w:r>
    </w:p>
    <w:p>
      <w:r>
        <w:t>Súd: Mestský súd Bratislava IV</w:t>
      </w:r>
    </w:p>
    <w:p>
      <w:r>
        <w:t>Spisová značka: B3-32S/1/2013</w:t>
      </w:r>
    </w:p>
    <w:p>
      <w:r>
        <w:t>ECLI: ECLI:SK:MSBA4:2025:1313200070.2</w:t>
      </w:r>
    </w:p>
    <w:p>
      <w:r>
        <w:t>Dátum vydania: 15.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B3-32S/1/2013 1313200070 15. 12. 2025 JUDr. Klára Kučerková ECLI:SK:MSBA4:2025:1313200070.2</w:t>
      </w:r>
    </w:p>
    <w:p>
      <w:r>
        <w:t>Uznesenie Mestský súd Bratislava IV v spore žalobcu: O.. D. R., bytom C. dolina XX, XXX XX C. dolina, zast.: Mgr. Matej Krajči, PhD., advokát, so sídlom Záhradnícka 51, 821 08 Bratislava, proti žalovanému: Slovenská jazdecká federácia o.z., so sídlom Junácka 6, 832 80 Bratislava, IČO: 31 787 801, o návrhu na preskúmanie rozhodnutia orgánu záujmovej samosprávy a o návrhu na vydanie predbežného opatrenia, takto rozhodol: I. Súd konanie z a s t a v u j e. II. Žiadnej zo strán sa nárok na náhradu trov konania n e p r i z n á v a. odôvodnenie: 1. Žalobca sa žalobou doručenou Okresnému súdu Bratislava III dňa 07.01.2013, domáhal preskúmania zákonnosti rozhodnutia Rady Slovenskej jazdeckej federácie č. 11 zo dňa 27.11.2012 o schválení Registračného poriadku a jeho súlad so stanovami Slovenskej jazdeckej federácie. 2. Podaním, doručeným tunajšiemu súdu dňa 19.09.2025, ešte pred začatím pojednávania vzal žalobca žalobu v celom rozsahu späť z dôvodu, že žalovaný sám zrušil nezákonné rozhodnutia záujmovej samosprávy a žiadal konanie zastaviť. 3. Podľa ustanovenia § 144 Civilného sporového poriadku (ďalej len „CSP“), žalobca môže vziať žalobu späť. 4. Podľa ustanovenia § 145 ods. 1 CSP, ak je žaloba vzatá späť celkom, súd konanie zastaví. 5. Podľa ustanovenia § 145 ods. 3 CSP, ak je žaloba vzatá späť sčasti pred jej doručením žalovanému, koná súd o zvyšku nároku bez rozhodovania o zastavení konania v tejto časti. 6. Podľa ustanovenia § 146 ods. 1 CSP.,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Podľa ustanovenia § 256 ods. 1 CSP, ak strana procesne zavinila zastavenie konania, súd prizná náhradu trov konania protistrane. 8. Podľa ustanovenia § 262 ods. 1 CSP, o nároku na náhradu trov konania rozhodne aj bez návrhu súd v rozhodnutí, ktorým sa konanie končí. 9. Žalobca späťvzatím žaloby využil svoje procesné právo disponovať s podanou žalobou tak, že žalobu vzal späť v plnom rozsahu. Keďže k späťvzatiu žaloby došlo pred otvorením prvého pojednávania vo veci, resp. pred predbežným prejednaním sporu, nie je v zmysle ustanovenia § 146 ods. 1 CSP potrebné zisťovať súhlas, resp. nesúhlas žalovaného so späťvzatím žaloby. Vzhľadom na uvedené súd konanie zastavil. 10. O trovách konania súd rozhodol v zmysle ustanovenia § 256 ods. 1 CSP. Zavinenie pre potreby rozhodovania o trovách konania sa posudzuje z procesného a nie z hľadiska hmotného práva. V prejednávanej veci súd konanie zastavil, pretože žalobca vzal žalobu späť z dôvodu, že žalovaný sám zrušil nezákonné rozhodnutia záujmovej samosprávy. Z procesného hľadiska to bol žalobca, ktorý zavinil, že konanie muselo byť zastavené, a preto je povinný zaplatiť žalovanému trovy konania. Keďže žalovanému žiadne trovy nevznikli, súd rozhodol tak, ako je uvedené vo výroku uznesenia a žiadnej</w:t>
      </w:r>
    </w:p>
    <w:p>
      <w:r>
        <w:t>zo strán nepriznal nárok na náhradu trov konania. V danom prípade už nebude potrebné rozhodovať o výške náhrady trov konania podľa ustanovenia § 262 ods. 2 CSP po právoplatnosti tohto uznesenia. Poučenie: P o u č e n i e : Proti tomuto uzneseniu súdu prvej inštancie je prípustné odvolanie. Odvolanie sa podáva v lehote 15 dní od doručenia rozhodnutia na súde, proti ktorému rozhodnutie smeruje. Odvolanie môže podať strana, v ktorej neprospech bolo rozhodnutie vydané. Odvolanie len proti odôvodneniu rozhodnutia nie je prípustné.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odvolania.. .</w:t>
      </w:r>
    </w:p>
    <w:p/>
    <w:p>
      <w:r>
        <w:t>Zdroj: KAUZIS.SK – https://www.kauzis.sk/judikatura/r/ECLI:SK:MSBA4:2025:1313200070.2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