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pre zmeškanie Mestského súdu Bratislava IV sp. zn. 31C/31/2024 z 2. 9. 2025</w:t>
      </w:r>
    </w:p>
    <w:p>
      <w:r>
        <w:t>Rozsudok pre zmeškanie Mestského súdu Bratislava IV z 2. septembra 2025, sp. zn. 31C/31/2024, ECLI:SK:MSBA4:2025:1424212167.2</w:t>
      </w:r>
    </w:p>
    <w:p>
      <w:r>
        <w:t>Súd: Mestský súd Bratislava IV</w:t>
      </w:r>
    </w:p>
    <w:p>
      <w:r>
        <w:t>Spisová značka: 31C/31/2024</w:t>
      </w:r>
    </w:p>
    <w:p>
      <w:r>
        <w:t>ECLI: ECLI:SK:MSBA4:2025:1424212167.2</w:t>
      </w:r>
    </w:p>
    <w:p>
      <w:r>
        <w:t>Dátum vydania: 2. 9. 2025</w:t>
      </w:r>
    </w:p>
    <w:p>
      <w:r>
        <w:t>Forma: Rozsudok pre zmeškanie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IV 31C/31/2024 1424212167 02. 09. 2025 JUDr. Michala Bašticová ECLI:SK:MSBA4:2025:1424212167.2</w:t>
      </w:r>
    </w:p>
    <w:p>
      <w:r>
        <w:t>Rozsudok pre zmeškanie Mestský súd Bratislava IV, v konaní vedenom sudkyňou JUDr. Michalou Bašticovou, v spore žalobkyne: N. F., nar. XX.XX.XXXX, trvale bytom N. XX, XXX XX N., právne zastúpená: JUDr. Denisa Jánošíková, advokátka, so sídlom Klincová 35, 821 08 Bratislava, proti žalovanému: L.. G. T., nar. XX.XX.XXXX, trvale bytom C. XX, XXX XX N., o vypratanie nehnuteľnosti, takto rozhodol: I. Žalovaný je p o v i n n ý vypratať rodinný dom súp. č. XXXXX postavený na pozemku parcely reg. č. XXXX/X o výmere 146 m2, druh pozemku zastavaná plocha a nádvorie, ďalej parcelu reg. č. XXXX/X o výmere 389 m2, druh pozemku záhrada a parcelu reg. č. XXXX/X o výmere 146 m2, druh pozemku zastavaná plocha a nádvorie, nehnuteľnosti evidované Okresným úradom Bratislava, katastrálny odbor, na LV č. XXXX, vedený pre obec Bratislava m. č. F., katastrálne územie F., a to do 10 dní od právoplatnosti tohto rozsudku. II. Žalobkyni súd p r i z n á v a voči žalovanému nárok na náhradu trov konania v rozsahu 100 %, o výške ktorých bude rozhodnuté samostatným uznesením po právoplatnosti tohto rozsudku. odôvodnenie: 1. Žalobkyňa sa žalobou doručenou tunajšiemu súdu dňa 18.12.2024 voči žalovanému domáhala vypratania nehnuteľností - rodinného domu s prislúchajúcimi pozemkami v k. ú. F. (ako sú uvedené vo výroku I. tohto rozsudku) v lehote 10 dní, a náhrady trov konania. 2. Žalovanému súd uznesením č. k. 31C/31/2024 - 28 zo dňa 13.02.2025 uložil povinnosť podľa § 167 ods. 2 zákona č. 160/2015 Z. z. Civilný sporový poriadok (ďalej len „CSP“) vyjadriť sa písomne k žalobe v lehote do 15 dní od doručenia uznesenia, pričom v uznesení bol žalovaný poučený o následkoch nesplnenia tejto povinnosti vrátane možnosti súdu rozhodnúť aj bez nariadenia pojednávania rozsudkom pre zmeškanie, ktorým žalobe vyhovie. Súd toto uznesenie spolu so žalobou, prílohami a poučením listinne doručil žalovanému dňa 27.02.2025 do vlastných rúk. Žalovaný bez vážneho dôvodu súdom uloženú povinnosť vyjadriť sa v stanovenej lehote nesplnil. 3. Na prejednanie sporu súd v zmysle § 177 ods. 2 písm. a) CSP nenariadil pojednávanie, nakoľko to zákon v zmysle § 273 CSP umožňuje. Oznámenie o verejnom vyhlásení rozsudku bolo zverejnené na úradnej tabuli a na webovej stránke tunajšieho súdu dňa 23.06.2025. 4. Podľa § 273 CSP, súd môže aj bez nariadenia pojednávania rozhodnúť o žalobe podľa § 137 písm. a) rozsudkom pre zmeškanie, ktorým žalobe vyhovie, ak a) uznesením uložil žalovanému povinnosť v určenej lehote písomne vyjadriť sa k žalobe a v tomto svojom vyjadrení uviesť rozhodujúce skutočnosti na svoju obranu, pripojiť listiny, na ktoré sa odvoláva, a označiť dôkazy na preukázanie svojich tvrdení a žalovaný túto povinnosť bez vážneho dôvodu nesplnil, b) v uznesení podľa písmena a) poučil žalovaného o následkoch nesplnenia takto uloženej povinnosti vrátane možnosti vydania rozsudku pre zmeškanie a</w:t>
      </w:r>
    </w:p>
    <w:p>
      <w:r>
        <w:t>c) doručil uznesenie podľa písmena a) žalovanému do vlastných rúk. 5. Podľa § 137 písm. a) CSP, žalobou možno požadovať, aby sa rozhodlo najmä o splnení povinnosti. 6. Podľa § 275 CSP, odôvodnenie rozsudku pre zmeškanie žalovaného obsahuje stručnú identifikáciu procesného nároku a právny dôvod vydania rozsudku pre zmeškanie. 7. Vzhľadom na to, že boli splnené všetky zákonné predpoklady na rozhodnutie vo veci rozsudkom pre zmeškanie žalovaného podľa § 273 CSP, súd rozhodol tak, ako je uvedené vo výroku tohto rozsudku. 8. O nároku na náhradu trov konania súd rozhodol v zmysle § 262 ods. 1 a § 255 ods. 1 CSP, keď úspešnej žalobkyni priznal voči neúspešnému žalovanému nárok na náhradu trov konania v plnom rozsahu. O výške náhrady trov konania rozhodne súd v súlade s § 262 ods. 2 CSP po právoplatnosti tohto rozsudku samostatným uznesením, ktoré vydá súdny úradník. Poučenie: Proti tomuto rozsudku odvolanie nie je prípustné okrem prípadov odvolania podaného z dôvodu, že neboli splnené podmienky na vydanie takého rozhodnutia. (§ 356 písm. b) CSP) Ak žalovaný z ospravedlniteľných dôvodov zmeškal lehotu na podanie vyjadrenia podľa § 273 písm. a), môže podať návrh na zrušenie rozsudku pre zmeškanie spolu s vyjadrením. Ak súd, ktorý rozsudok pre zmeškanie vydal, návrhu vyhovie, rozsudok pre zmeškanie uznesením zruší a začne vo veci opäť konať. Návrh podľa odsekov 1 a 2 môže žalovaný podať do 15 dní, odkedy sa o rozsudku pre zmeškanie dozvedel; o tom žalovaného v rozsudku pre zmeškanie súd poučí. (§ 277 ods. 1 a ods. 3 CSP) Proti výroku o nároku na náhradu trov konania je prípustné odvolanie do 15 dní odo dňa doručenia rozsudku. (§ 357 písm. m) CSP) Odvolanie môže podať strana, v ktorej neprospech bolo rozhodnutie vydané. V odvolaní sa popri všeobecných náležitostiach podania má uviesť, proti ktorému rozhodnutiu smeruje, v akom rozsahu sa napáda, z akých dôvodov sa rozhodnutie považuje za nesprávne (odvolacie dôvody) a čoho sa odvolateľ domáha (odvolací návrh). (§ 359 a § 363 CSP) Exekúciu možno vykonať na návrh toho, kto je oprávnený požadovať splnenie nároku z exekučného titulu preto, že povinný dobrovoľne nesplnil to, čo mu exekučný titul ukladá. (§ 48 ods. 2 veta prvá zákona č. 233/1995 Z. z.)</w:t>
      </w:r>
    </w:p>
    <w:p/>
    <w:p>
      <w:r>
        <w:t>Zdroj: KAUZIS.SK – https://www.kauzis.sk/judikatura/r/ECLI:SK:MSBA4:2025:1424212167.2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