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B5-6C/22/2021 z 25. 2. 2025</w:t>
      </w:r>
    </w:p>
    <w:p>
      <w:r>
        <w:t>Rozsudok Mestského súdu Bratislava IV z 25. februára 2025, sp. zn. B5-6C/22/2021, ECLI:SK:MSBA4:2025:1521201050.3</w:t>
      </w:r>
    </w:p>
    <w:p>
      <w:r>
        <w:t>Súd: Mestský súd Bratislava IV</w:t>
      </w:r>
    </w:p>
    <w:p>
      <w:r>
        <w:t>Spisová značka: B5-6C/22/2021</w:t>
      </w:r>
    </w:p>
    <w:p>
      <w:r>
        <w:t>ECLI: ECLI:SK:MSBA4:2025:1521201050.3</w:t>
      </w:r>
    </w:p>
    <w:p>
      <w:r>
        <w:t>Dátum vydania: 25.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B5-6C/22/2021 1521201050 25. 02. 2025 JUDr. Štefan Mikuš ECLI:SK:MSBA4:2025:1521201050.3</w:t>
      </w:r>
    </w:p>
    <w:p>
      <w:r>
        <w:t>ROZSUDOK V MENE SLOVENSKEJ REPUBLIKY Mestský súd Bratislava IV, v právnej veci žalobcu: Slovenská kancelária poisťovateľov, IČO: 36 062 235, so sídlom Bajkalská 19B, 826 58 Bratislava, právne zast.: Advokátska kancelária Remedium Legal, s.r.o., IČO: 53 255 739, Pajštúnska 5, 851 02 Bratislava, proti žalovaným: 1) A. B., nar. XX.XX.XXXX, trvale bytom C. - A., 2) D. E., nar. XX.XX.XXXX, trvale bytom C.- A., o zaplatenie 1.007,93 Eur s príslušenstvom, takto rozhodol: I. Súd konanie voči žalovanému 2 z a s t a v u j e . II. Žalovaný 1 je p o v i n n ý zaplatiť žalobcovi sumu 1007,93 Eur spolu s úrokom z omeškania vo výške 5 % ročne zo sumy 1007,93 Eur od 31.8.2020 do zaplatenia, a to do troch dní odo dňa právoplatnosti tohto rozsudku. III. Žalobcovi sa p r i z n á v a voči žalovanému 1 nárok na náhradu trov konania v rozsahu 100 %. odôvodnenie: 1. Dňa 09.03.2021 žalobca na tunajší súd podal žalobu, ktorou sa voči žalovaným domáha zaplatenia 1.007,93 Eur s príslušenstvom. Žalobca je právnická osoba zriadená zákonom č. 381/2001 Z. z. o povinnom zmluvnom poistení zodpovednosti za škodu spôsobenú prevádzkou motorového vozidla a zapísaná v Obchodnom registri Okresného súdu Bratislava I, Odd. Po, vložka č. 983/B. Žalovaný 1 je fyzická osoba - držiteľ motorového vozidla zn. ŠKODA s EČV: C., ktorého prevádzkou bola spôsobená škoda. Žalovaný 2 je fyzická osoba - vodič motorového vozidla zn. ŠKODA s EČV: C., ktorého prevádzkou bola spôsobená škoda. Vzhľadom na to, že k predmetnému vozidlu nebolo k dátumu nehody uzatvorené povinné zmluvné poistenie zodpovednosti za škodu spôsobenú prevádzkou motorového vozidla, ako to vyplýva z ustanovení § 3 ods. 1 zákona č. 381/2001 Z. z. o povinnom zmluvnom poistení zodpovednosti za škodu spôsobenú prevádzkou motorového vozidla a o zmene a doplnení niektorých zákonov, vznikla žalobcovi v zmysle ustanovenia § 24 ods. 2 - vyššie uvedeného zákona povinnosť uhradiť poškodenému z poistného garančného fondu poistné plnenie za škodu spôsobenú prevádzkou motorového vozidla. Žalobca poskytol dňa 28.07.2020 poškodenému z poistného garančného fondu poistné plnenie vo výške 1.108,72 € z ktorého suma vo výške 100,79 € predstavuje delegačný poplatok, ktorý si žalobca neuplatňuje. 2. Uznesením Mestského súdu Bratislava III č. k. 24OdK/132/2024 bol na majetok žalovaného 2 vyhlásený konkurz. Uznesenie bolo zverejnené v Obchodnom vestníku dňa 7.6.2024 pod č. 110/2024. 3. Po neúspešnom pokuse doručiť žalovanému 1 žalobu na adresu evidovanú v registri obyvateľov sa súdu nepodarilo zistiť adresu skutočného pobytu žalovaného. Preto bola žaloba spolu s výzvou na vyjadrenie sa k nej, prílohami a poučením o procesných právach žalovanému doručená podľa ust. § 116</w:t>
      </w:r>
    </w:p>
    <w:p>
      <w:r>
        <w:t>ods. 2 CSP dňa 7.3.2024 zverejnením oznámenia o podanej žalobe na úradnej tabuli a webovej stránke súdu. Žalovaný sa k podanej žalobe žiadnym spôsobom nevyjadril. 4. Podľa § 167 ods. 2 CSP spolu s doručením žaloby súd žalovaného vyzve, aby sa v lehote určenej súdom k žalobe písomne vyjadril, a ak uplatnený nárok v celom rozsahu neuzná, uviedol vo vyjadrení rozhodujúce skutočnosti na svoju obranu, pripojil listiny, na ktoré sa odvoláva, a označil dôkazy na preukázanie svojich tvrdení.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Podľa § 167a ods. 3 zákona č. 7/2005 Z. z. o konkurze a reštrukturalizácii a o zmene a doplnení niektorých zákonov (ďalej len "ZKR"), vyhlásením konkurzu sa začína konkurz. Konkurz sa považuje za vyhlásený zverejnením rozhodnutia o vyhlásení konkurzu v Obchodnom vestníku. Podľa § 167e ods. 1 ZKR, ak bol vyhlásený konkurz, súd bez zbytočného odkladu zastaví konanie, v ktorom sa uplatňuje pohľadávka, ktorá môže byť uspokojená iba v konkurze (§ 166a) alebo sa považuje za nevymáhateľnú (§ 166b). Podľa § 166a ods. 1, 2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Pohľadávky podľa odseku 1 sa v konkurze uplatňujú prihláškou. 5. V konaní ide o žalobu podľa §137písm.a) CSP, pričom súd uznesením podľa §167ods.2 CSP vyzval žalovaného 1, aby sa v lehote určenej súdom k žalobe písomne vyjadril, a uviedol vo vyjadrení rozhodujúce skutočnosti na svoju obranu, pripojil listiny, na ktoré sa odvoláva, a označil dôkazy na preukázanie svojich tvrdení a súčasne ho poučil o následkoch nesplnenia takto uloženej povinnosti vrátane možnosti vydania rozsudku pre zmeškanie. Predmetné uznesenie bolo žalovanému doručené do vlastných rúk, žalovaný si povinnosť uloženú uznesením podľa § 167 ods. 2 CSP doposiaľ nesplnil. Boli preto splnené všetky zákonné podmienky podľa § 273 CSP pre vydanie rozsudku pre zmeškanie žalovaného, ktorým súd žalobe vyhovie. 6. Predmetom konania voči žalovanému 2 je pohľadávka, ktorá vznikla pred vyhlásením konkurzu na majetok žalovaného a pred týmto rozhodujúcim dňom sa pohľadávka žalobcu stala splatnou. Pohľadávka žalobcu preto mohla byť v zmysle §166a ods. 1 písm. a) ZKR uspokojená iba v konkurze. Vzhľadom k vyššie uvedeným skutočnostiam súd v zmysle § 167e ods. 1 ZKR konanie zastavil. 7. O nároku na náhradu trov konania súd rozhodol aj bez návrhu (§ 262 ods. 1 CSP) tak, že žalobcovi priznal nárok na náhradu trov konania voči žalovanému 1 v rozsahu 100 %, nakoľko žalobca je tou stranou sporu, ktorá mala plný úspech vo veci (§ 255 ods. 1 CSP), keďže jeho žalobe bolo v plnom rozsahu vyhovené. O náhrade trov konania medzi žalobcom a žalovaným 2 súd rozhodol a contrario podľa § 256 ods. 1 CSP s prihliadnutím na čl. 4 ods. 2 CSP. Pokiaľ dôjde k zastaveniu sporového konania, je povinnosťou súdu pri rozhodovaní o trovách konania skúmať procesnú zodpovednosť pri zastavení konania na oboch procesných stranách a definitívne ju vyriešiť v rámci právnej úpravy obsiahnutej v ustanovení § 256 CSP. Nakoľko dôvodom na zastavenie konania je naplnenie hypotézy ustanovenia § 167e ods. 1 ZKR, nie je možné konštatovať, ktorá zo strán procesne zavinila zastavenie konania. Poučenie:</w:t>
      </w:r>
    </w:p>
    <w:p>
      <w:r>
        <w:t>Proti výroku I rozsudku je prípustné odvolanie, ktoré možno podať v lehote 15 dní od jeho doručenia na Mestskom súde Bratislava IV písomne v dvoch vyhoveniach /§ 355 ods. 2 CSP v spojení s § 357 písm. a) a písm. m) CSP/. Ak žalovaný 1 z ospravedlniteľných dôvodov zmeškal lehotu na podanie vyjadrenia podľa § 273 písm. a) CSP, môže podať návrh na zrušenie rozsudku pre zmeškanie spolu s vyjadrením. Ak súd, ktorý rozsudok pre zmeškanie vydal, návrhu vyhovie, rozsudok pre zmeškanie uznesením zruší a začne vo veci opäť konať. Návrh môže žalovaný podať do 15 dní, odkedy sa o rozsudku pre zmeškanie dozvedel (§ 277 ods. 1, ods. 3 CSP). Proti tomuto rozsudku pre zmeškanie odvolanie nie je prípustné okrem prípadov odvolania podaného z dôvodu, že neboli splnené podmienky na vydanie takého rozhodnutia (§ 356 písm. b) CSP), ktoré je možné podať písomne v lehote 15 dní odo dňa jeho doručenia na súde, proti ktorého rozhodnutiu smeruje. Proti výroku o nároku na náhradu trov konania je možné podať odvolanie písomne v lehote 15 dní odo dňa jeho doručenia na súde, proti ktorého rozhodnutiu smeruje.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Odvolanie môže podať strana, v ktorej neprospech bolo rozhodnutie vydané. V odvolaní sa popri všeobecných náležitostiach podania uvedie, proti ktorému rozhodnutiu smeruje, vakom rozsahu sa napáda, z akých dôvodov sa rozhodnutie považuje za nesprávne (odvolacie dôvody)a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môže oprávnený podať návrh na vykonanie exekúcie podľa Exekučného poriadku.</w:t>
      </w:r>
    </w:p>
    <w:p/>
    <w:p>
      <w:r>
        <w:t>Zdroj: KAUZIS.SK – https://www.kauzis.sk/judikatura/r/ECLI:SK:MSBA4:2025:1521201050.3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