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11Csp/72/2024 z 7. 5. 2025</w:t>
      </w:r>
    </w:p>
    <w:p>
      <w:r>
        <w:t>Rozsudok Mestského súdu Bratislava IV z 7. mája 2025, sp. zn. 11Csp/72/2024, ECLI:SK:MSBA4:2025:6124365083.2</w:t>
      </w:r>
    </w:p>
    <w:p>
      <w:r>
        <w:t>Súd: Mestský súd Bratislava IV</w:t>
      </w:r>
    </w:p>
    <w:p>
      <w:r>
        <w:t>Spisová značka: 11Csp/72/2024</w:t>
      </w:r>
    </w:p>
    <w:p>
      <w:r>
        <w:t>ECLI: ECLI:SK:MSBA4:2025:6124365083.2</w:t>
      </w:r>
    </w:p>
    <w:p>
      <w:r>
        <w:t>Dátum vydania: 7. 5.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11Csp/72/2024 6124365083 07. 05. 2025 JUDr. Ľudmila Jančovičová ECLI:SK:MSBA4:2025:6124365083.2</w:t>
      </w:r>
    </w:p>
    <w:p>
      <w:r>
        <w:t>ROZSUDOK V MENE SLOVENSKEJ REPUBLIKY Mestský súd Bratislava IV, v konaní pred sudkyňou JUDr. Ľudmilou Jančovičovou, v spore žalobcu: BENCONT COLLECTION, a.s., IČO: 47 967 692, so sídlom Vajnorská 100/A, Bratislava, právne zastúpený: KOVAL &amp; spol., advokátska kancelária, s.r.o., IČO: 36 648 892, so sídlom Komenského 3, Banská Bystrica, proti žalovanej: E. D., narodená XX.XX.XXXX, trvale bytom H. XXXX/X, T., o zaplatenie 659,44 eur s príslušenstvom, takto rozhodol: I. Žalovaná j e p o v i n n á zaplatiť žalobcovi istinu 659,44 eur spolu s úrokmi z omeškania vo výške 5 % ročne zo sumy 143,49 eur od 14.12.2022 do zaplatenia, vo výške 5 % ročne zo sumy 143,99 eur od 14.01.2023 do zaplatenia, vo výške 5 % ročne zo sumy 140,96 eur od 14.02.2023 do zaplatenia, vo výške 5 % ročne zo sumy 51 eur od 15.03.2023 do zaplatenia, vo výške 5 % ročne zo sumy 51 eur od 15.04.2023 do zaplatenia, vo výške 5 % ročne zo sumy 129 eur od 13.05.2023 do zaplatenia, na bankový účet žalobcu J XXXX XXXX XXXX XXXX XXXX, variabilný symbol XXXXXXXXXX, a to všetko v lehote do 3 dní odo dňa právoplatnosti tohto rozsudku. II. Žalobcovi s a p r i z n á v a proti žalovanej nárok na náhradu trov konania v rozsahu 100 %. odôvodnenie: 1. Žalobca sa žalobou podanou na súd dňa 16.08.2024 domáhal, aby súd uložil žalovanej povinnosť zaplatiť žalobcovi istinu 659,44 eur s úrokmi z omeškania vo výške 5 % ročne zo sumy 143,49 eur od 14.12.2022 do zaplatenia, vo výške 5 % ročne zo sumy 143,99 eur od 14.01.2023 do zaplatenia, vo výške 5 % ročne zo sumy 140,96 eur od 14.02.2023 do zaplatenia, vo výške 5 % ročne zo sumy 51 eur od 15.03.2023 do zaplatenia, vo výške 5 % ročne zo sumy 51 eur od 15.04.2023 do zaplatenia, vo výške 5 % ročne zo sumy 129 eur od 13.05.2023 do zaplatenia na bankový účet žalobcu J XXXX XXXX XXXX XXXX XXXX, variabilný symbol XXXXXXXXXX a trovy konania. 2. Žalobca žalobu odôvodnil nasledovne: dňa 13.11.2023 došlo k postúpeniu pohľadávky vyplývajúcej zo Zmluvy o poskytovaní verejných služieb zo spoločnosti O2 Slovakia, s. r. o., so sídlom Einsteinova 24, 851 01 Bratislava, IČO: 35 848 863, zapísaná v Obchodnom registri Okresného súdu Bratislava I, oddiel: Sro, vložka číslo: 27882/B (ďalej len „O2“) na žalobcu. V prílohe k Zmluve o postúpení pohľadávok je žalovaná uvedená pod referenčným číslom XXXXXXXX. Medzi O2 a žalovanou bola uzavretá Zmluva o poskytovaní verejných služieb resp. Kúpna zmluva (ďalej len ako „Zmluva“). Na základe tejto Zmluvy bol žalovanej aktivovaný program služieb prípadne dodané elektronické zariadenie. O2 sa so žalovanou dohodli na pravidelnom splácaní ceny za poskytovanie verejných služieb podľa Cenníka alebo splácaní kúpnej ceny elektronického zariadenia. O2 podľa uzavretej Zmluvy poskytoval žalovanej služby prípadne jej dodal elektronické zariadenie, ktoré vyúčtoval nasledovnými faktúrami: faktúra zo dňa 28.11.2022 uvedená pod VS XXXXXXXXXX vo výške 143,49 eur s lehotou splatnosti 13.12.2022, faktúra zo dňa 30.12.2022 uvedená pod VS XXXXXXXXXX vo výške 143,99 eur s lehotou splatnosti 13.01.2023,</w:t>
      </w:r>
    </w:p>
    <w:p>
      <w:r>
        <w:t>faktúra zo dňa 27.01.2023 uvedená pod VS XXXXXXXXXX vo výške 140,96 eur s lehotou splatnosti 13.02.2023, faktúra zo dňa 28.02.2023 uvedená pod VS XXXXXXXXXX vo výške 51,00 eur s lehotou splatnosti 14.03.2023, faktúra zo dňa 29.03.2023 uvedená pod VS XXXXXXXXXX vo výške 51,00 eur s lehotou splatnosti 14.04.2023, faktúra zo dňa 27.04.2023 uvedená pod VS XXXXXXXXXX vo výške 129,00 eur s lehotou splatnosti 12.05.2023. Žalovaná si neplnila svoje zmluvne dohodnuté záväzky tým, že neuhradila O2 vystavené faktúry, pričom O2 ju upomienkami opakovane vyzval k úhrade týchto dlžných faktúr. K ich úhrade doposiaľ nedošlo. Žalobcovi vznikla voči žalovanej nezaplatením faktúr pohľadávka, ktorú žalovaná napriek upomienkam ku dňu podania žaloby neuhradila. Žalovaná je s úhradou faktúr v omeškaní. Žalobca si preto uplatňuje zákonný úrok z omeškania z dlžnej sumy, a to odo dňa nasledujúceho po dni splatnosti vystavených faktúr. V zmysle ust. § 517 ods. 2 zákona č. 40/1964 Zb. Občiansky zákonník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 zmysle ust. § 3 Nariadenia vlády Slovenskej republiky č. 87/1995 Z. z., ktorým sa vykonávajú niektoré ustanovenia Občianskeho zákonníka, „Výška úrokov z omeškania je o päť percentuálnych bodov vyššia ako základná úroková sadzba Európskej centrálnej banky 2) platná k prvému dňu omeškania s plnením peňažného dlhu.“ 3. Žalobca označil a k žalobe pripojil nasledovné listiny: kúpnu zmluvu č. XXXXXXXXXX, výzvu na zaplatenie - predžalobnú výzvu zo dňa 08.12.2023, kópiu poštovej zásielky S ePotvrdenku, faktúry č.: XXXXXXXXXX, XXXXXXXXXX, XXXXXXXXXX, XXXXXXXXXX, XXXXXXXXXX. XXXXXXXXXX, kúpnu zmluvu č. XXXXXXXXXX, kúpnu zmluvu č. XXXXXXXXXX, oznámenie o zmene spôsobu úhrady zo dňa 14.03.2023 obsahujúce výzvu na zaplatenie s poučením podľa § 53 ods. 9 Občianskeho zákonníka, oznámenie o postúpení pohľadávok zo dňa 16.11.2023, predžalobnú upomienku zo dňa 23.05.2023, výzvu na zaplatenie - predžalobnú výzvu zo dňa 20.06.2024, upomienku za neuhradené faktúry zo dňa 28.12.2022, zo dňa 20.08.2021, zmluvy o poskytovaní verejných služieb podľa § 44 zákona č. 351/2011 Z.z. zo dňa 17.06.2021 a zo dňa 09.08.2020. 4. Dňa 18.02.2025 bola žalovanej doručená do vlastných rúk žaloba s pripojenými listinnými dôkaznými prostriedkami, poučenie o procesných právach a povinnostiach strán sporu podľa zákona č. 160/2015 Z.z. Civilného sporového poriadku (ďalej len "CSP") a výzva na vyjadrenie k žalobe podľa § 167 ods. 2 CSP. 5. Žalovaná sa vo veci nevyjadrila, neuviedla žiadne skutočnosti na svoju obranu. 6. Súd z dôvodu, že boli splnené zákonné podmienky podľa § 297 písm. b) CSP v spojení s ust. § 219 ods. 3 CSP vo veci rozhodol bez nariadenia pojednávania, keďže ide o spotrebiteľský spor a ide iba o otázku jednoduchého právneho posúdenia veci, skutkové tvrdenia strán nie sú sporné a hodnota sporu bez príslušenstva neprevyšuje 1 000 eur. Súd riadne oznámil miesto a čas verejného vyhlásenia rozsudku. Strany sporu sa na verejné vyhlásenie rozsudku nedostavili. Pri rozhodovaní vo veci súd prihliadol na obsah súdneho spisu, vykonal dokazovanie oboznámením listín tvoriacich obsah súdneho spisu a zistil, že skutkové tvrdenia opísané v žalobe sú medzi stranami nesporné (§ 151 CSP). 7. Súd na základe zisteného a nesporného skutkového stavu vec právne posúdil nasledovne. 8. Podľa § 5 ods. 1 až 5 zákona č. 351/2011 Z.z. o elektronických komunikáciách (ďalej len "zákon č. 351/2011 Z.z.") (1) Podnik na účely tohto zákona je každá osoba, ktorá splnila oznamovaciu povinnosť podľa § 15. Poskytovanie siete alebo služby v oblasti elektronických komunikácií pre tretiu osobu je podnikaním. 5) (2) Užívateľ je osoba, ktorá používa alebo požaduje poskytovanie verejnej služby. Za užívateľa sa na účely tohto zákona považuje aj účastník a koncový užívateľ, ak sa ďalej neustanovuje inak. (3) Koncový užívateľ je osoba, ktorá používa verejnú službu alebo požaduje jej poskytovanie a túto službu ďalej neposkytuje a ani prostredníctvom nej neposkytuje ďalšie služby. Ak ide o rozhlasové a televízne programové služby, koncovým užívateľom je aj poslucháč a divák. (4) Účastník je koncový užívateľ, ktorý uzatvoril s podnikom poskytujúcim verejnú službu zmluvu o poskytovaní verejných služieb. 9. Podľa § 43 ods. 1 písm. a) zákona č. 351/2011 Z.z. podnik má právo na úhradu za poskytnutú verejnú službu.</w:t>
      </w:r>
    </w:p>
    <w:p>
      <w:r>
        <w:t>10. Podľa § 43 ods. 12 zákona č. 351/2011 Z.z. účastník je povinný a) používať verejnú službu v súlade s týmto zákonom a so zmluvou o poskytovaní verejných služieb, b) platiť za poskytnutú verejnú službu podľa zmluvy o poskytovaní verejných služieb, a ak to povaha služby umožňuje, až na základe predloženej faktúry, c) používať iba telekomunikačné zariadenia spĺňajúce požiadavky osobitných predpisov. 20) 11. Podľa § 43 ods. 13 zákona č. 351/2011 Z.z. ak je napriek písomnej výzve podniku účastník nepretržite dlhšie ako 90 dní v omeškaní so splnením svojho peňažného záväzku voči podniku, môže podnik postúpiť svoju peňažnú pohľadávku zodpovedajúcu tomuto peňažnému záväzku písomnou zmluvou inej osobe aj bez súhlasu účastníka. Toto právo podnik nemôže uplatniť, ak účastník ešte pred postúpením pohľadávky uhradil podniku omeškaný peňažný záväzok v celom rozsahu vrátane príslušenstva. Pri postúpení pohľadávky je podnik povinný odovzdať postupníkovi aj dokumentáciu o záväzkovom vzťahu, na ktorého základe vznikla postúpená pohľadávka. 12. Podľa § 44 ods. 1 zákona č. 351/2011 Z.z.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38a)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13. Podľa § 52 ods. 1 až 4 zákona č. 40/1964 Zb. Občianskeho zákonníka (ďalej len "OZ") (1) Spotrebiteľskou zmluvou je každá zmluva bez ohľadu na právnu formu, ktorú uzatvára dodávateľ so spotrebiteľom. (2)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(3) Dodávateľ je osoba, ktorá pri uzatváraní a plnení spotrebiteľskej zmluvy koná v rámci predmetu svojej obchodnej alebo inej podnikateľskej činnosti. (4) Spotrebiteľ je fyzická osoba, ktorá pri uzatváraní a plnení spotrebiteľskej zmluvy nekoná v rámci predmetu svojej obchodnej činnosti alebo inej podnikateľskej činnosti. 14.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15.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16. Podľa § 517 ods. 1 a 2 OZ (1)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17. Podľa § 3 nariadenia vlády SR č. 87/1995 Z.z. ktorým sa vykonávajú niektoré ustanovenia Občianskeho zákonníka (ďalej len "nariadenie č. 87/1995 Z.z.") výška úrokov z omeškania je o päť percentuálnych bodov vyššia ako základná úroková sadzba Európskej centrálnej banky 2) platná k prvému dňu omeškania s plnením peňažného dlhu.</w:t>
      </w:r>
    </w:p>
    <w:p>
      <w:r>
        <w:t>18. Podľa § 524 ods. 1 a 2 OZ (1) Veriteľ môže svoju pohľadávku aj bez súhlasu dlžníka postúpiť písomnou zmluvou inému. (2) Podľa § 524 ods. 2 OZ s postúpenou pohľadávkou prechádza aj jej príslušenstvo a všetky práva s ňou spojené. 19. Podľa § 588 OZ z kúpnej zmluvy vznikne predávajúcemu povinnosť predmet kúpy kupujúcemu odovzdať a kupujúcemu povinnosť predmet kúpy prevziať a zaplatiť zaň predávajúcemu dohodnutú cenu. 20. Vzhľadom na uvedené skutočnosti a citované zákonné ustanovenia súd mal za preukázané, že žaloba je v celom rozsahu dôvodná. Právny predchodca žalobcu na základe zmluvy o poskytovaní verejných služieb žalovanej poskytol a sprístupnil elektronické komunikačné služby s požadovaným programom služieb. Platby žalovanej fakturoval na základe vystavených faktúr. Žalovaná cenu poskytnutých služieb neuhradila. Žalovaná nezaplatila pravidelné mesačné poplatky za poskytnuté elektronické komunikačné služby ani splátky (dojednanú kúpnu cenu) za telekomunikačné zariadenia na základe dotknutých faktúr vystavených v zmysle kúpnych zmlúv, predmetom ktorých bola kúpa telekomunikačných zariadení (mobilných telefónov): Samsung Galaxy S20 FE Zelený, Samsung Galaxy A51 Modrý a Apple iPhone 12 128GB Čierny. Preto súd vyhovel žalobe v celej žalovanej sume, pričom súd vychádzal aj z nespornosti skutkových tvrdení, keďže žalovaná v konaní bola nečinná a skutkové tvrdenia žalobcu žiadnym spôsobom nepoprela, napriek tomu, že jej súd doručil žalobu s pripojenými listinami preukazujúcimi nárok žalobcu do vlastných rúk. 21. Keďže platby za poskytnuté elektronické služby a kúpnu cenu telekomunikačných zariadení bola žalovaná povinná zaplatiť na základe faktúr a ich nezaplatením sa dostala do omeškania, žalobca má právo požadovať od žalovanej popri peňažnom plnení aj úroky z omeškania. Preto súd priznal žalobcovi spolu s istinou aj požadované zákonné úroky z omeškania (§ 517 ods. 2 OZ v spojení s § 3 nariadenia č. 87/1995 Z.z.) vždy odo dňa nasledujúceho po splatnosti každej príslušnej faktúry. 22. V rozhodnutí, ktorým sa konanie končí, rozhodne súd aj bez návrhu o nároku na náhradu trov konania (§ 262 ods. 1 CSP). O tomto nároku súd rozhodol podľa § 255 ods. 1 CSP, podľa ktorého súd prizná strane náhradu trov konania podľa pomeru jej úspechu vo veci. Keďže žalobca mal vo veci plný úspech, súd rozhodol o jeho nároku na náhradu trov konania tak, ako je uvedené vo výroku II. výrokovej časti tohto rozsudku a žalobcovi priznal proti žalovanej nárok na náhradu trov konania v rozsahu 100 %. 34. O výške náhrady trov konania rozhodne súd prvej inštancie v lehote do 60 dní po právoplatnosti rozhodnutia, ktorým sa konanie končí, samostatným uznesením, ktoré vydá súdny úradník (§ 262 ods. 2 CSP). Poučenie: P o u č e n i e : Proti tomuto rozsudku je prípustné odvolanie /§ 355 ods. 1 CSP/. Odvolanie proti tomuto rozsudku možno podať v lehote 15 dní od jeho doručenia na Mestskom súde Bratislava IV /§ 362 ods. 1 CSP/. Odvolanie môže podať strana, v ktorej neprospech bolo rozhodnutie vydané /§ 359 CSP/. V odvolaní sa popri všeobecných náležitostiach podania (§ 127 CSP -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Odvolacie dôvody a dôkazy na ich preukázanie možno meniť a dopĺňať len do uplynutia lehoty na podanie odvolania /§ 365 ods. 3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 366 CSP/. Odvolanie možno urobiť písomne, a to v listinnej podobe alebo v elektronickej podobe /§ 125 ods. 1 CSP/. Odvolanie urobené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 125 ods. 2 CSP/.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Ak žalovaná nesplní povinnosť uloženú jej týmto rozsudkom, žalobca môže podať návrh na vykonanie exekúcie podľa zákona č. 233/1995 Z.z. o súdnych exekútoroch a exekučnej činnosti (Exekučný poriadok) a o zmene a doplnení ďalších zákonov /§ 220 ods. 1 CSP/. Osoba oprávnená podať odvolanie sa môže odvolania vzdať. Vzdať sa odvolania možno len voči súdu, a to až po vyhlásení rozhodnutia /§ 368 CSP/.</w:t>
      </w:r>
    </w:p>
    <w:p/>
    <w:p>
      <w:r>
        <w:t>Zdroj: KAUZIS.SK – https://www.kauzis.sk/judikatura/r/ECLI:SK:MSBA4:2025:6124365083.2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