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42Csp/83/2024 z 15. 4. 2025</w:t>
      </w:r>
    </w:p>
    <w:p>
      <w:r>
        <w:t>Rozsudok Mestského súdu Bratislava IV z 15. apríla 2025, sp. zn. 42Csp/83/2024, ECLI:SK:MSBA4:2025:6124366997.2</w:t>
      </w:r>
    </w:p>
    <w:p>
      <w:r>
        <w:t>Súd: Mestský súd Bratislava IV</w:t>
      </w:r>
    </w:p>
    <w:p>
      <w:r>
        <w:t>Spisová značka: 42Csp/83/2024</w:t>
      </w:r>
    </w:p>
    <w:p>
      <w:r>
        <w:t>ECLI: ECLI:SK:MSBA4:2025:6124366997.2</w:t>
      </w:r>
    </w:p>
    <w:p>
      <w:r>
        <w:t>Dátum vydania: 15.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42Csp/83/2024 6124366997 15. 04. 2025 JUDr. Oxana Kovalová Báreková ECLI:SK:MSBA4:2025:6124366997.2</w:t>
      </w:r>
    </w:p>
    <w:p>
      <w:r>
        <w:t>ROZSUDOK V MENE SLOVENSKEJ REPUBLIKY Mestský súd Bratislava IV v konaní pred sudkyňou JUDr. Oxanou Kovalovou Bárekovou v právnej veci žalobcu: Orange Slovensko, a.s., IČO: 35 697 270, Metodova 8, 821 08 Bratislava, zast. Bobák, Bollová a spol., s.r.o., Dr. Vladimíra Clementisa 10, 821 02 Bratislava, IČO 35 855 673 proti žalovanému: A. B., nar. XX.XX.XXXX, prechodný pobyt C. B. XX, D. – E. o zaplatenie 594,61 EUR s príslušenstvom takto</w:t>
      </w:r>
    </w:p>
    <w:p>
      <w:r>
        <w:t>rozhodol:</w:t>
      </w:r>
    </w:p>
    <w:p>
      <w:r>
        <w:t>I. Žalovaný je povinný zaplatiť žalobcovi sumu 61,64 EUR spolu s úrokom z omeškania vo výške 9 % ročne zo sumy 594,61 EUR od 06.11.2023 do zaplatenia, 55,37 Eur ako zmluvnú pokutu a sumu 477,60 Eur neuhradených splátok za zariadenie, a to všetko do troch dní od právoplatnosti rozsudku. II. Súd priznáva žalobcovi voči žalovanému nárok na náhradu trov konania v rozsahu 100%. O výške náhrady trov konania rozhodne súd prvej inštancie po právoplatnosti tohto rozsudku samostatným uznesením. odôvodnenie: 1. Žalobca žalobou podanou na Okresný súd Banská Bystrica v upomínacom konaní a postúpenou na tunajší súd dňa 02.10.2024 proti žalovanému sa domáhal zaplatenia sumy 594,61 Eur s príslušenstvom z dôvodu, že žalovaný na základe uzatvorených zmlúv o pripojení a dodatkov k týmto zmluvám, využíval verejné telekomunikačné služby, za tieto služby včas neuhradil sumu 61,64 Eur. Súčasne si voči žalovanému uplatnil sumu vo výške 55,37 Eur ako zmluvnú pokutu a 477,60 Eur ako neuhradené splátky. 2. V rámci upomínacieho konania Okresný súd Banská Bystrica vo veci vydal platobný rozkaz, ktorým žalobe žalobcu vyhovel. Platobný rozkaz však nebolo možné doručiť žalovanému do vlastných rúk resp. neprevzal v odbernej lehote. Vzhľadom k tomu, že žalobca oznámil, že navrhuje pokračovanie v konaní na súde príslušnom na prejednanie veci podľa ust. Civilného sporového poriadku (CSP), došlo podľa § 10 ods. 3 zákona č. 307/2016 Z.z. o upomínacom konaní k zrušeniu platobného rozkazu a vec bola postúpená Mestskému súdu Bratislava IV na ďalšie konanie vo veci. 3. Žalobu spolu s prílohami podľa Civilného sporového poriadku (ďalej len „CSP“) súd doručil žalovanému postupom podľa ust. § 116 ods. 2 Csp dňa 25.02.2025 a vyzval ho, aby sa do 15 dní písomne vyjadril k pripojenej žalobe a ak uplatnený nárok v celom rozsahu neuznáva, aby vo vyjadrení uviedol rozhodujúce skutočnosti na svoju obranu, pripojil listiny, na ktoré sa odvoláva a označil dôkazy na preukázanie svojich tvrdení. Žalovaný sa k veci nevyjadril.</w:t>
      </w:r>
    </w:p>
    <w:p>
      <w:r>
        <w:t>4. Podľa ust. § 290 CSP spotrebiteľský spor je spor medzi dodávateľom a spotrebiteľom vyplývajúci zo spotrebiteľskej zmluvy alebo súvisiaci so spotrebiteľskou zmluvou.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5. Súd vo veci rozhodol bez nariadenia pojednávania v zmysle v zmysle § 151 ods. 1 a § 297 veta druhá CSP, keďže sa jedná o spotrebiteľský spor, a zároveň ide iba o otázku jednoduchého právneho posúdenia veci, skutkové tvrdenia strán nie sú sporné a hodnota sporu bez príslušenstva neprevyšuje 1 000 eur. Súd vykonal dokazovanie oboznámením sa s listinnými dôkazmi predloženými žalobcom. Rozsudok bol verejne vyhlásený bez nariadenia pojednávania v zmysle § 219 ods. 3 CSP. Miesto a čas verejného vyhlásenia rozsudku bolo oznámené na úradnej tabuli súdu a na webovej stránke súdu v zákonnej lehote, strany sporu ani ich zástupcovia na verejnom vyhlásení rozsudku neboli prítomní. 6. Z vykonaného dokazovania súd zistil nasledovný skutkový stav: Žalobca a žalovaný dňa 16.06.2023 uzavreli Zmluvu o poskytovaní verejných služieb č. F. v znení dodatku, v zmysle ktorých bol žalovanému aktivovaný účastnícky program Go Safe Optimal na telefónne číslo XXXXXXXXXX s poskytnutým telefónnym zariadením SAMSUNG GALAXY A54 graphite, poskytnutá sim Karta č. XXXXXXX XXXXXXXXXXXX. Žalovanému dňa 16.06.2023 v zmysle dodatku č. F. žalobca predal zariadenie SAMSUNG GALAXY A54 graphite so zľavou z spotrebiteľskej ceny za kúpnu cenu 478,60 Eur, keď maloobchodná cena je 539 Eur, žalovaný sa zaviazal zotrvať v zmluvnom vzťahu po dobu 12 mesiacov, v prípade porušenia je povinný uhradiť zmluvnú pokutu vo výške 60,40 Eur. Zároveň žalobca uzavrel so žalovaným Dohodu o splátkach č. F. na zariadenie SAMSUNG GALAXY A54 graphite so zľavou z spotrebiteľskej ceny za kúpnu cenu 478,60 Eur, keď maloobchodná cena je 539 Eur, prvú časť kúpnej ceny 1 Eur uhradil žalovaný, zvyšok kúpnej ceny 477,60 Eur mal žalovaný uhradiť v 12 splátkach vo výške 39,80 Eur. V konaní si žalobca uplatnil nárok na zaplatenie ceny za poskytnuté elektronické komunikačné služby (hovorné), faktúrou č. XXXXXXXXXX splatnou dňa 08.07.2023 na sumu 38,64 Eur, faktúrou č. XXXXXXXXXX splatnou dňa 07.08.2023 na sumu 23 Eur. Cena hovorného resp. telekomunikačných služieb tak predstavuje v zmysle uvedených faktúr sumu vo výške 61,64 Eur, žalobca si uplatňuje 61,64 Eur. V dodatku ku zmluve sa dohodli aj na zmluvnej pokute vo výške 60,40 Eur, ktorej výška sa postupne znižovala za každý celý mesiac, ktorý uplynie od uzavretia dodatku po porušenie povinnosti, a to za dohodnutú dobu viazanosti (12 mesiacov) a podmienkach, kedy je ju možné uplatniť. To znamená, že žalovaný sa zaviazal, že zotrvá v zmluvnom vzťahu so žalobcom po dobu 12 mesiacov, po celú dobu bez prerušenia bude využívať jeho služby a neuskutoční žiaden taký úkon, ktorý by smeroval k ukončeniu, alebo ktorého účelom by malo byť ukončenie platnosti zmluvy a/alebo dodatku pred uplynutím doby viazanosti, nedopustí sa takého konania, na základe ktorého by žalobcovi vzniklo právo odstúpiť od zmluvy alebo vypovedať zmluvu pre porušenie povinností zo strany žalovaného vyplývajúcich zo zmluvy alebo dodatku k zmluve, alebo by žalobca bol oprávnený v dobe viazanosti žalovanému dočasne obmedziť alebo prerušiť poskytovanie služieb. Pre prípad porušenia povinností zo strany žalovaného (najmä ale nielen nezaplatenie splatnej ceny za služby) si účastníci dohodli zmluvnú pokutu vo vyššie uvedenej výške, s tým, že výška zmluvnej pokuty sa bude postupne znižovať v závislosti od toho, koľko celých mesiacov uplynulo od uzavretia dodatku do okamihu porušenia zmluvnej povinnosti. Výška zmluvnej pokuty sa vypočíta tak, že sa rozdiel medzi počtom mesiacov, na ktorý bola podľa ustanovení dodatku stanovená doba viazanosti a počtom celých mesiacov, ktorý uplynul od uzavretia dodatku do okamihu porušenia zmluvnej povinnosti, s ktorým je spojený vznik práva na zmluvnú pokutu, vynásobí číslom, ktoré má v čitateli výšku zmluvnej pokuty, ako je uvedená v predchádzajúcej vete a v menovateli číslo rovnajúce sa počtu celých mesiacov, na ktorý bola podľa ustanovení dodatku stanovená doba viazanosti. Výsledná suma zmluvnej pokuty získaná podľa pravidiel uvedených v predchádzajúcich dvoch vetách sa zaokrúhľuje na celé eurocenty nadol. Zároveň zmluvná pokuta predstavuje rozdiel medzi bežnou maloobchodnou spotrebiteľskou cenou telefónu / zariadenia bez zľavy z jeho spotrebiteľskej ceny s DPH a kúpnou cenou s DPH, za ktorú žalobca predal telefón / el. zariadenie žalovanému. Žalobca si uplatnil zmluvnú pokutu skoro v celej výške resp. v sume 55,37 Eur, nakoľko žalovaný nezotrval v zmluvnom vzťahu po dobu 12 mesiacov a taktiež si uplatnil neuhradené splátky v celej výške 477,60 EUR na základe Dohody o splátkach. V dohode o splátkach článok 1 bod 1.1 sa žalovaný zaviazal sumu 477,60 EUR uhradiť v 12 mesačných splátkach v sume 39,80 EUR. Žalovaný neuhradil 12 splátok. Pokusom o pokonávku zo dňa 25.09.2023 vyzval žalobca žalovaného na zaplatenie ceny za poskytnuté elektronické komunikačné služby v sume 655,45 Eur a z toho za telekomunikačné služby vo výške 61,64 Eur, zmluvná pokuta 55,37 Eur a neuhradenie</w:t>
      </w:r>
    </w:p>
    <w:p>
      <w:r>
        <w:t>splátok vo výške 477,60 Eur plus 60,84 Eur ako trovy právneho zastúpenia najneskôr do 04.11.2023. Následne po písomnej pokonávke bol žalovaný písomne vyzvaný dňa 05.08.2024 na úhradu dumy vo výške 696,03 Eur do 19.08.2024. 7. Podľa § 588 Občianskeho zákonníka z kúpnej zmluvy vznikne predávajúcemu povinnosť predmet kúpy kupujúcemu odovzdať a kupujúcemu povinnosť predmet kúpy prevziať a zaplatiť zaň predávajúcemu dohodnutú cenu. 8. Podľa § 488 Občianskeho zákonníka záväzkovým vzťahom je právny vzťah, z ktorého veriteľovi vzniká právo na plnenie (pohľadávka) od dlžníka a dlžníkovi vzniká povinnosť splniť záväzok. 9. Podľa § 84 ods. 1, ods. 2 zákona č. 452/2021 o elektronických komunikáciách,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10. Podľa § 86 ods. 1 písm. a) zákona č. 452/2021 o elektronických komunikáciách v platnom znení podnik má právo na úhradu za poskytnutú verejne dostupnú službu. 11. Podľa § 86 ods. 4 písm. b) zákona č. 452/2021 o elektronických komunikáciách v platnom znení účastník je povinný platiť za poskytnutú verejne dostupnú službu podľa zmluvy o poskytovaní služieb, a ak to povaha služby umožňuje, až na základe predloženej faktúry. 12. Podľa § 52 Občianskeho zákonníka (ďalej len "OZ"), spotrebiteľskou zmluvou je každá zmluva bez ohľadu na právnu formu, ktorú uzatvára dodávateľ so spotrebiteľom. 13. Podľa § 544 ods. 1, 2 OZ, ak strany dojednajú pre prípad porušenia zmluvnej povinnosti zmluvnú pokutu, je účastník, ktorý túto zmluvnú povinnosť poruší, zaviazaný pokutu zaplatiť, aj keď oprávnenému účastníkovi porušením povinnosti nevznikne škoda. Zmluvnú pokutu možno dojednať len písomne a v dojednaní musí byť určená výška pokuty alebo určený spôsob jej určenia. 14. Podľa § 517 ods. 1,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15. Podľa § 3 ods. 1 nariadenia vlády SR č. 87/1995 Z. z., ktorým sa vykonávajú niektoré ustanovenia Občianskeho zákonníka, výška úrokov z omeškania je o 5 percentuálnych bodov vyššia ako základná úroková sadzba Európskej centrálnej banky platná k prvému dňu omeškania s plnením peňažného dlhu. 16. Podľa ust. § 52 ods.1 zákona č. 40/1964 Zb. Občiansky zákonník v znení neskorších právnych predpisov ( ďalej len Občiansky zákonník ) spotrebiteľskou zmluvou je každá zmluva bez ohľadu na právnu formu, ktorú uzatvára dodávateľ so spotrebiteľom. 17. Podľa ust. § 52 ods.3 Občianskeho zákonníka dodávateľ je osoba, ktorá pri uzatváraní a plnení spotrebiteľskej zmluvy koná v rámci predmetu svojej obchodnej alebo inej podnikateľskej činnosti. 18. Podľa ust. § 52 ods.4 Občianskeho zákonníka spotrebiteľ je fyzická osoba, ktorá pri uzatváraní a plnení spotrebiteľskej zmluvy nekoná v rámci predmetu svojej obchodnej činnosti alebo inej podnikateľskej činnosti.</w:t>
      </w:r>
    </w:p>
    <w:p>
      <w:r>
        <w:t>19.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20. Podľa ust. § 53 ods. 2Občianskeho zákonníka za individuálne dojednané zmluvné ustanovenia sa nepovažujú také, s ktorými mal spotrebiteľ možnosť oboznámiť sa pred podpisom zmluvy, ak nemohol ovplyvniť ich obsah. 21. Podľa ust. § 53 ods. 5 Občianskeho zákonníka neprijateľné podmienky upravené v spotrebiteľských zmluvách sú neplatné. 22. Podľa ust.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23. Podľa ust. § 54 ods.2 Občianskeho zákonníka v pochybnostiach o obsahu spotrebiteľských zmlúv platí výklad, ktorý je pre spotrebiteľa priaznivejší. 24.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25. Podľa článku 8 Základných princípov zákona č. 160/2015 Z.z. Civilný sporový poriadok ( ďalej len C.s.p. ) strany sporu sú povinné označiť skutkové tvrdenia dôležité pre rozhodnutie vo veci a podoprieť svoje tvrdenia dôkazmi, a to v súlade s princípom hospodárnosti a podľa pokynov súdu. 26. Po zhodnotení výsledkov vykonaného dokazovania súd dospel k záveru, že návrh je podaný dôvodne. Je nepochybné, že strany sporu uzavreli medzi sebou zmluvu o poskytovaní verejných služieb, teda zmluvy podľa § 84 zákona o elektronických komunikáciách. Podľa týchto zmlúv, ktorých súčasťou sú všeobecné podmienky, žalovaný bol oprávnený využívať služby poskytované žalobcom a zároveň povinný uhrádzať faktúry, ktoré mu žalobca za využívanie týchto služieb vystaví. V konaní bolo preukázané, že žalovaný nezaplatil žalobcovi riadne a včas cenu za poskytované služby v sume uplatnenej žalobcom vo výške 594,61 Eur. Keďže žalovaný neuhradil pohľadávku žalobcovi riadne a včas, dostal sa s plnením do omeškania a to odo dňa nasledujúceho po uplynutí doby, ktorú mu žalobca poskytol na dobrovoľné plnenie. Žalobcovi tak vznikol aj nárok na zaplatenie úroku z omeškania v súlade s § 517 ods. 2 Občianskeho zákonníka a § 3 nar. vl. č. 87/1995 Z.z.. Súd preto považoval nárok žalobcu za dôvodný v celom rozsahu. 27. Súd záverom dodáva, že zmluva predstavuje právny úkon, zakladajúci dvojstranný záväzkovoprávny vzťah, v zmysle ktorého žalobca poskytol žalovanému mobilné zariadenie za zľavnenú cenu za určitých podmienok. Z obsahu zmluvy je zrejmé, že žalobcovi vznikol nárok na zaplatenie zmluvnej pokuty, v prípade porušenia povinnosti žalovaným platiť za služby riadne a včas, pričom táto zmluvná pokuta v sebe reflektuje aj skutočnosť poskytnutia zľavneného zariadenia. Zmluva ako konsenzus, resp. výsledok prejavov vôle dvoch zmluvných strán, postavený na princípe zmluvnej voľnosti, predstavuje v prípade oboch zmluvných strán, rámec, ktorý určuje ich vzájomné práva a povinnosti. Ak raz obsahom zmluvy bolo dojednanie zaplatenia zmluvnej pokuty pre prípad porušenia zmluvnej povinnosti, pričom táto bola dohodnutá písomne (priamo v dodatku podpísanom oboma zmluvnými stranami a obsah dojednania reflektoval skutočnosť, že k porušeniu povinnosti môže dôjsť v rôznom časovom úseku od začiatku plynutia doby viazanosti až do jej skončenia), len skutočnosť, že zmluvná pokuta bola dojednaná v spotrebiteľskej zmluve, nie je dôvodom na konštatovanie neprijateľnosti tohto zmluvného dojednania. Tieto časti dodatku k zmluve boli okrem toho zvýraznené hrubým písmom a orámované, teda dostatočne zreteľné a nebolo možné toto zmluvné dojednanie prehliadnuť. Ak teda žalovaný, hneď od začiatku trvania zmluvy, si neplnil svoje zmluvné povinnosti, pričom pritom užíval nové elektronické zariadenie, ktoré zostalo v jeho vlastníctve a ktorého kúpna cena tvorila značne zľavnenú (symbolickú) sumy, súd považuje zmluvnú pokutu uplatnené žalobcom v konaní za primerané. Na ich zaplatenie sa zaviazal</w:t>
      </w:r>
    </w:p>
    <w:p>
      <w:r>
        <w:t>žalovaný priamo v zmluvnom dojednaní, ktoré svojim obsahom nespĺňa obsah neprijateľnej podmienky, nakoľko nespôsobuje značnú nerovnováhu v povinnostiach v neprospech spotrebiteľa. 28.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Podľa ust. 3 nariadenia vlády Slovenskej republiky č. 87/1995 v platnom znení, výška úrokov z omeškania je o 9 percentuálnych bodov vyššia ako základná úroková sadzba Európskej centrálnej banky, platná k prvému dňu omeškania s plnením peňažného dlhu t.j. 9 %. 30. Súd teda rozhodol tak, že žalovanému uložil povinnosť zaplatiť žalobcovi sumu 61,64 EUR spolu s úrokom z omeškania vo výške 9 % ročne zo sumy 596,61 EUR od 06.11.2023 do zaplatenia, 55,37 Eur ako zmluvnú pokutu a sumu 477,60 Eur neuhradených splátok za zariadenie, do troch dní od právoplatnosti rozsudku, keďže uvedenú povinnosť si mal žalovaný splniť v zmysle obsahu pokusu o pokonávku do 04.11.2023, uvedené nevykonal, deň nasledujúci t.j. od 05.11.2023 je žalovaný v omeškaní. Žalobca si však uplatnil úroky z omeškania od 06.11.2023 , tak ako mu ich aj súd priznal. 31. Podľa § 255 ods. 1 CSP, súd prizná strane náhradu trov konania podľa pomeru jej úspechu vo veci. 32. O nároku na náhradu trov konania súd rozhodol podľa § 262 ods. 1 Civilného sporového poriadku. Žalobca bol v konaní úspešný v celom rozsahu, preto mu vznikol nárok na náhradu trov konania v plnom rozsahu. O konkrétnej výške trov konania bude rozhodnuté po právoplatnosti tohto rozsudku samostatným uznesením (§ 262 ods. 2 CSP). 33. Vzhľadom na uvedené a v súlade s citovanou právnou úpravou súd rozhodol tak, ako je uvedené vo výrokovej časti tohto rozsudku.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https://www.kauzis.sk/judikatura/r/ECLI:SK:MSBA4:2025:6124366997.2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