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IV sp. zn. B1-5C/6/2022 z 9. 1. 2026</w:t>
      </w:r>
    </w:p>
    <w:p>
      <w:r>
        <w:t>Uznesenie Mestského súdu Bratislava IV z 9. januára 2026, sp. zn. B1-5C/6/2022, ECLI:SK:MSBA4:2026:1122201890.4</w:t>
      </w:r>
    </w:p>
    <w:p>
      <w:r>
        <w:t>Súd: Mestský súd Bratislava IV</w:t>
      </w:r>
    </w:p>
    <w:p>
      <w:r>
        <w:t>Spisová značka: B1-5C/6/2022</w:t>
      </w:r>
    </w:p>
    <w:p>
      <w:r>
        <w:t>ECLI: ECLI:SK:MSBA4:2026:1122201890.4</w:t>
      </w:r>
    </w:p>
    <w:p>
      <w:r>
        <w:t>Dátum vydania: 9. 1.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B1-5C/6/2022 1122201890 09. 01. 2026 Mgr. Marián Miškolci ECLI:SK:MSBA4:2026:1122201890.4</w:t>
      </w:r>
    </w:p>
    <w:p>
      <w:r>
        <w:t>Uznesenie Mestský súd Bratislava IV v spore žalobcu: A. B. B., narodený: XX.XX.XXXX, trvalý pobyt: C. X, XXX XX D., zastúpený: RYBANOVÁ &amp; PARTNERS s.r.o., sídlo: Sásovská cesta 2949/30, 974 11 Banská Bystrica, IČO: 47 257 687, proti žalovanému: YMCA na Slovensku, občianske združenie, sídlo: Námestie osloboditeľov 61/1, 031 01 Liptovský Mikuláš, IČO: 00 682 853, zastúpený: BADUCCI Legal, s.r.o., sídlo: Mostová 2, 811 02 Bratislava, IČO: 35 872 900, o neplatnosť výpovede z nájmu bytu, takto rozhodol: I. Súd konanie zastavuje. II. Súd žalovanému nárok na náhradu trov konania nepriznáva. odôvodnenie: 1. Žalobou doručenou súdu dňa 07.03.2022 sa žalobca domáhal určenia neplatnosti výpovede z nájmu bytu zo dňa 25.01.2022 doručenej žalovaným žalobcovi dňa 27.01.2022. 2. Žalobca podaním doručeným súdu dňa 18.12.2025 zobral žalobu späť v celom rozsahu a žiadal konanie zastaviť s tým, že si neuplatňuje nárok na náhradu trov konania. 3. Žalovaný podaním doručeným súdu dňa 08.01.2026 súhlasil so späťvzatím žaloby a z dôvodu uzatvorenia mimosúdnej dohody o urovnaní si v konaní neuplatnil trovy konania. 4. Súd vec posúdil podľa § 144, § 145 ods. 1, § 146 ods. 1, § 256 ods. 1, § 262 ods. 1 CSP. 5. Súd vzhľadom na dispozičný úkon žalobcu a súhlas žalovaného so zastavením konania rozhodol tak, ako je uvedené vo výroku uznesenia a konanie zastavil. 6. O nároku na náhradu trov konania súd rozhodol podľa § 256 ods. 1 v spojení s § 262 ods. 1 CSP. Keďže žalobca v dôsledku späťvzatia žaloby zavinil zastavenie konania, žalovaný mal v konaní úspech a preto je žalobca povinný nahradiť žalovanému trovy konania v celom rozsahu. Súd však vzhľadom ku skutočnosti, že žalovaný si trovy výslovne neuplatnil a nežiadal ich priznanie rozhodol tak, ako je uvedené vo výroku uznesenia a žalovanému náhradu trov konania nepriznal. Poučenie: Proti uzneseniu je prípustné odvolanie v lehote 15 dní od doručenia uznesenia na súde, proti ktorého uzneseniu smeruje. Odvolanie môže podať strana, v ktorej neprospech bolo rozhodnutie vydané. Odvolanie len proti odôvodneniu rozhodnutia nie je prípustné.</w:t>
      </w:r>
    </w:p>
    <w:p>
      <w:r>
        <w:t>V odvolaní sa popri všeobecných náležitostiach podania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 Odvolanie proti rozhodnutiu možno odôvodniť len skutočnosťami uvedenými v § 365 CSP. Odvolacie dôvody a dôkazy na ich preukázanie možno meniť a dopĺňať len do uplynutia lehoty na podanie odvolania.</w:t>
      </w:r>
    </w:p>
    <w:p/>
    <w:p>
      <w:r>
        <w:t>Zdroj: KAUZIS.SK – https://www.kauzis.sk/judikatura/r/ECLI:SK:MSBA4:2026:1122201890.4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