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B5-60Csp/109/2022 z 3. 7. 2026</w:t>
      </w:r>
    </w:p>
    <w:p>
      <w:r>
        <w:t>Uznesenie Mestského súdu Bratislava IV z 3. júla 2026, sp. zn. B5-60Csp/109/2022, ECLI:SK:MSBA4:2026:6121574488.5</w:t>
      </w:r>
    </w:p>
    <w:p>
      <w:r>
        <w:t>Súd: Mestský súd Bratislava IV</w:t>
      </w:r>
    </w:p>
    <w:p>
      <w:r>
        <w:t>Spisová značka: B5-60Csp/109/2022</w:t>
      </w:r>
    </w:p>
    <w:p>
      <w:r>
        <w:t>ECLI: ECLI:SK:MSBA4:2026:6121574488.5</w:t>
      </w:r>
    </w:p>
    <w:p>
      <w:r>
        <w:t>Dátum vydania: 3. 7.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B5-60Csp/109/2022 6121574488 03. 07. 2026 JUDr. Michala Bašticová ECLI:SK:MSBA4:2026:6121574488.5</w:t>
      </w:r>
    </w:p>
    <w:p>
      <w:r>
        <w:t>Uznesenie Mestský súd Bratislava IV, v právnej veci žalobcu: mBank SPÓLKA AKCYJNA, so sídlom Prosta 18, Varšava, Poľsko, zapísaný pod č. 001254524, konajúceho prostredníctvom: mBank S.A., pobočka zahraničnej banky, so sídlom Pribinova 10, Bratislava, IČO: 36 819 638, právne zastúpeného: MCGA legal, s.r.o., so sídlom Partizánska 2, Bratislava, IČO: 36 715 662, proti žalovanej: A. B., nar. XX.XX.XXXX, bytom C. X, D., právne zastúpenej: Advokátska kancelária Jakubčová a partneri, s.r.o., so sídlom Rajská 7, Bratislava, IČO: 50 046 594, o zaplatenie 5.771,27 eur s príslušenstvom, takto rozhodol: Súd schvaľuje zmier nasledovného znenia: „Žalovaná sa zaväzuje zaplatiť žalobcovi sumu vo výške 4.522,60 eur, bezhotovostným prevodom na bankový účet žalobcu, číslo účtu v tvare IBAN: E. XXXX XXXX XXXX XXXX XXXX, VS: 4206994491, a to v 36 pravidelných mesačných splátkach, pričom prvých 35 splátok bude vo výške 125,60 eur a posledná 36. splátka bude vo výške 126,60 eur, splatných vždy do 25. dňa príslušného kalendárneho mesiaca, počnúc mesiacom nasledujúcim po právoplatnosti tohto uznesenia. Žalovaná sa zaväzuje zaplatiť žalobcovi polovicu trov konania vo výške 351,47 eur, bezhotovostným prevodom na bankový účet, číslo účtu v tvare IBAN: E. XXXX XXXX XXXX XXXX XXXX, VS: 4206994491, a to v 3 mesačných splátkach vo výške 117,16 eur, splatných vždy do 25. dňa príslušného kalendárneho mesiaca, pričom prvá splátka bude splatná v nasledujúcom mesiaci po úplnom uhradení sumy vo výške 4.522,60 eur. V prevyšujúcej časti si každá zo strán znáša svoje trovy konania a trovy právneho zastúpenia sama a nebude si voči druhej strane uplatňovať nárok na ich náhradu.“ odôvodnenie: 1. Žalobca sa žalobou podanou dňa 09.12.2021 na Okresný súd Banská Bystrica ako upomínací súd, postúpenou dňa 22.04.2022 bývalému Okresnému súdu Bratislava V (z ktorého prešiel výkon súdnictva s účinnosťou od 01.06.2023 na Mestský súd Bratislava IV), domáhal od žalovanej zaplatenia sumy 5.771,27 eur s príslušenstvom, ako aj náhrady trov konania. 2. Návrhom doručeným tunajšiemu súdu dňa 08.06.2026 strany navrhli, aby súd schválil zmier v znení tak, ako je uvedený vo výroku tohto uznesenia. Návrh na schválenie zmieru urobený v elektronickej podobe bol autorizovaný elektronickým podpisom právneho zástupcu žalobcu, ako aj elektronickým podpisom právnej zástupkyne žalovanej. 3. Podľa § 148 ods. 1 CSP, žalobca a žalovaný môžu uzavrieť zmier. O uzavretie zmieru sa má súd vždy pokúsiť.</w:t>
      </w:r>
    </w:p>
    <w:p>
      <w:r>
        <w:t>4. Podľa § 148 ods. 2 CSP, súd rozhodne o tom, či uzavretý zmier schvaľuje; neschváli ho, ak je v rozpore so všeobecne záväznými právnymi predpismi. 5. Súd schválil stranami navrhovaný zmier, nakoľko neodporuje všeobecne záväzným právnym predpisom, pričom uzavretý zmier sa týkal aj náhrady trov konania. Poučenie: Proti tomuto uzneseniu odvolanie nie je prípustné. (§ 357 CSP a contrario)</w:t>
      </w:r>
    </w:p>
    <w:p/>
    <w:p>
      <w:r>
        <w:t>Zdroj: KAUZIS.SK – https://www.kauzis.sk/judikatura/r/ECLI:SK:MSBA4:2026:6121574488.5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