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11C/60/2024 z 18. 2. 2026</w:t>
      </w:r>
    </w:p>
    <w:p>
      <w:r>
        <w:t>Uznesenie Mestského súdu Bratislava IV z 18. februára 2026, sp. zn. 11C/60/2024, ECLI:SK:MSBA4:2026:6124304589.2</w:t>
      </w:r>
    </w:p>
    <w:p>
      <w:r>
        <w:t>Súd: Mestský súd Bratislava IV</w:t>
      </w:r>
    </w:p>
    <w:p>
      <w:r>
        <w:t>Spisová značka: 11C/60/2024</w:t>
      </w:r>
    </w:p>
    <w:p>
      <w:r>
        <w:t>ECLI: ECLI:SK:MSBA4:2026:6124304589.2</w:t>
      </w:r>
    </w:p>
    <w:p>
      <w:r>
        <w:t>Dátum vydania: 18. 2. 2026</w:t>
      </w:r>
    </w:p>
    <w:p>
      <w:r>
        <w:t>Forma: Uznesenie</w:t>
      </w:r>
    </w:p>
    <w:p>
      <w:pPr>
        <w:pStyle w:val="Heading2"/>
      </w:pPr>
      <w:r>
        <w:t>Text rozhodnutia</w:t>
      </w:r>
    </w:p>
    <w:p>
      <w:r>
        <w:t>Súd: Spisová značka: Identifikačné číslo súdneho spisu: Dátum vydania rozhodnutia: Meno a priezvisko sudcu, VSÚ: ECLI:</w:t>
      </w:r>
    </w:p>
    <w:p>
      <w:r>
        <w:t>Mestský súd Bratislava IV 11C/60/2024 6124304589 18. 02. 2026 JUDr. Ľudmila Jančovičová ECLI:SK:MSBA4:2026:6124304589.2</w:t>
      </w:r>
    </w:p>
    <w:p>
      <w:r>
        <w:t>Uznesenie Mestský súd Bratislava IV, spore žalobcu: Vlastníci bytov a nebytových priestorov bytového domu na ulici Zadunajská cesta 8 v Bratislave, Zadunajská 8, Bratislava, zast. Bratislavská správcovská spoločnosť, s. r. o., IČO: 36 838 209, so sídlom Rusovská cesta 36, Bratislava, právne zast. JUDr. Ľudmila Jurčová, advokátka, IČO: 42 171 083, so sídlom Hodžovo námestie 2A, Bratislava, proti žalovanému: Vlastníci nebytových priestorov, podieloví spoluvlastníci spoločných častí, spoločných zariadení a príslušenstva bytového domu na ulici Zadunajská cesta C2 v Bratislave, Zadunajská cesta C2 Bratislava, zast. SPOKOJNÉ BÝVANIE, s.r.o., IČO: 35 815 329, so sídlom Bebravská 34, Bratislava, právne zast. Mgr. Eva Bognárová, advokátka, IČO: 36 069 264, so sídlom Krížna 17/B, Bratislava, o zaplatenie 1.884,37 eur s príslušenstvom, takto rozhodol: I. Konanie sa z a s t a v u j e . II. Žalobcovi sa náhrada trov konania n e p r i z n á v a . odôvodnenie: 1. Žalobca sa žalobou podanou na súd dňa 17.05.2024 domáhal proti žalovanému zaplatenia 1.884,37 eur s príslušenstvom titulom neuhradenej faktúry číslo XXXXXX zo dňa 01.01.2024 splatnej dňa 15.03.2024 za odvod dažďovej vody do verejnej kanalizácie a náhrady trov konania. 2. Podaním zo dňa 14.10.2025 žalobca vzal žalobu späť v časti žalovanej istiny 1.884,37 eur z dôvodu, že zo strany žalovaného došlo dňa 08.10.2025 k úhrade. Žiadal, aby súd pokračoval v konaní o zaplatenie príslušenstva istiny a trov konania. K predmetnému podaniu žalobca pripojil potvrdenie o úhrade. Dňa 05.01.2026 žalobca vzal žalobu späť aj vo zvyšnej časti. Uviedol, že vzhľadom k tomu, že po úhrade žalovanej istiny zo strany žalovaného došlo zo strany žalobcu k odpusteniu úrokov z omeškania, pričom žalovaný súčasne doplatil trovy konania v časti súdneho poplatku 10 eur a trov právneho zastúpenia v sume 460,50 eur, teda príslušenstvo pohľadávky a trovy konania boli uhradené v dohodnutom rozsahu, žalobca v súlade s § 144 CSP berie žalobu v celom rozsahu späť. Navrhol, aby súd konanie zastavil, a aby žalobcovi bola vrátená pomerná časť súdneho poplatku krátená o sumu 10 eur. Žalobca ďalej uviedol, že si neuplatňuje nárok na náhradu trov, nakoľko tieto boli uhradené. Pripojil e-mailovú komunikáciu o úhrade zvyšku dlhu. 3. Keďže žalobca vzal žalobu späť v celom rozsahu skôr, než sa začalo predbežné prejednanie sporu podľa § 168 zákona č. 160/2015 Z.z. Civilného sporového poriadku (ďalej len "CSP") alebo pojednávanie a súhlas žalovaného so späťvzatím žaloby nie je potrebný (§ 146 ods. 1 a 2 CSP), súd v zmysle § 144, § 145 ods. 1 CSP rozhodol tak, ako je uvedené vo výroku I. výrokovej časti tohto uznesenia a konanie zastavil. 4. V rozhodnutí, ktorým sa konanie končí, rozhodne súd aj bez návrhu o nároku na náhradu trov konania (§ 262 ods. 1 CSP). O tomto nároku súd rozhodol v zmysle § 256 ods. 1 CSP (a contrario), podľa</w:t>
      </w:r>
    </w:p>
    <w:p>
      <w:r>
        <w:t>ktorého, ak strana procesne zavinila zastavenie konania, súd prizná náhradu trov konania protistrane. Súd zistil, že z procesného hľadiska zastavenie konania zavinil žalovaný, ktorý zaplatil žalovanú sumu až po podaní žaloby, preto by mal znášať trovy konania žalobcu. Keďže však aj trovy konania mali byť žalovaným zaplatené, súd v záujme rozumného usporiadania procesných vzťahov a hospodárnosť konania (Čl. 4 a Čl. 17 CSP) rozhodol tak, ako je uvedené vo výroku II. výrokovej časti tohto uznesenia, že žalobcovi sa náhrada trov konania nepriznáva. 5. O vrátení súdneho poplatku za žalobu rozhodne vyšší súdny úradník (§ 14 ods. 4 zákona č. 71/1992 Zb. o súdnych poplatkoch a poplatku za výpis z registra trestov). Poučenie: P o u č e n i e : Proti tomuto uzneseniu je prípustné odvolanie, ktoré možno podať v lehote 15 dní od jeho doručenia na Mestskom súde Bratislava IV /§ 355 ods. 2 CSP v spojení s § 357 písm. a) a písm. m) CSP/. Odvolanie môže podať strana, v ktorej neprospech bolo rozhodnutie vydané /§ 359 CSP/. V odvolaní sa popri všeobecných náležitostiach podania (§ 127 CSP - ktorému súdu je určené, kto ho robí, ktorej veci sa týka, čo sa ním sleduje, podpis, spisová značka konania)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ods. 1 CSP/. Odvolacie dôvody a dôkazy na ich preukázanie možno meniť a dopĺňať len do uplynutia lehoty na podanie odvolania /§ 365 ods. 3 CSP/. Odvolanie možno urobiť písomne, a to v listinnej podobe alebo v elektronickej podobe /§ 125 ods. 1 CSP/. Odvolanie urobené v elektronickej podobe bez autorizácie podľa osobitného predpisu treba dodatočne doručiť v listinnej podobe alebo v elektronickej podobe autorizované podľa osobitného predpisu; ak sa dodatočne nedoručí súdu do desiatich dní, na odvolanie sa neprihliada. Súd na dodatočné doručenie odvolania nevyzýva /§ 125 ods. 2 CSP/. Odvolanie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 125 ods. 3 CSP/. Osoba oprávnená podať odvolanie sa môže odvolania vzdať. Vzdať sa odvolania možno len voči súdu, a to až po vyhlásení rozhodnutia /§ 368 CSP/.</w:t>
      </w:r>
    </w:p>
    <w:p/>
    <w:p>
      <w:r>
        <w:t>Zdroj: KAUZIS.SK – https://www.kauzis.sk/judikatura/r/ECLI:SK:MSBA4:2026:6124304589.2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