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Košice sp. zn. 80Pc/37/2024 z 25. 3. 2025</w:t>
      </w:r>
    </w:p>
    <w:p>
      <w:r>
        <w:t>Uznesenie Mestského súdu Košice z 25. marca 2025, sp. zn. 80Pc/37/2024, ECLI:SK:MSKE:2025:7124216632.1</w:t>
      </w:r>
    </w:p>
    <w:p>
      <w:r>
        <w:t>Súd: Mestský súd Košice</w:t>
      </w:r>
    </w:p>
    <w:p>
      <w:r>
        <w:t>Spisová značka: 80Pc/37/2024</w:t>
      </w:r>
    </w:p>
    <w:p>
      <w:r>
        <w:t>ECLI: ECLI:SK:MSKE:2025:7124216632.1</w:t>
      </w:r>
    </w:p>
    <w:p>
      <w:r>
        <w:t>Dátum vydania: 25. 3.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Košice 80Pc/37/2024 7124216632 25. 03. 2025 JUDr. Zuzana Kudlovská ECLI:SK:MSKE:2025:7124216632.1</w:t>
      </w:r>
    </w:p>
    <w:p>
      <w:r>
        <w:t>Uznesenie Mestský súd Košice sudkyňou JUDr. Zuzanou Kudlovskou v právnej veci oprávnenej: A. B., nar. X.X.XXXX, bytom C. X/X, XXX XX D., zastúpená JUDr. Alenou Rudohradskou, advokátkou so sídlom v Košiciach, Rázusova 1 proti povinnému: E. B., nar. XX.X.XXXX, bytom F. D. X, D., zastúpený JUDr. Kristínou Malou Piovarčíovou, advokátkou so sídlom v Košiciach, Štúrova 20, v konaní o určenie výživného pre plnoleté dieťa, takto rozhodol: I. Súd schvaľuje zmier účastníkov konania v tomto znení: Povinný/otec E. B., nar. XX.XX.XXXX sa zaväzuje prispievať na výživu oprávnenej A. B., nar. XX.XX.XXXX výživným vo výške 220 € mesačne splatným vždy do 15-teho dňa v mesiaci vopred k rukám oprávnenej, počnúc dňom 19.08.2024 do budúcna. Dlžné výživné, ktoré vzniklo od podania návrhu na určenie výživného pre plnoleté dieťa, t.j. od 19.08.2024 do 31.01.2025 v sume 647 € na oprávnenú sa povinný zaväzuje splácať v splátkach po 80 € mesačne vždy popri bežnom výživnom, počnúc mesiacom február 2025 až do úplného zaplatenia, a to pod hrozbou straty výhody splátok. II. Žiaden z účastníkov nemá nárok na náhradu trov konania. odôvodnenie: 1. Podľa § 2 ods. 1 zákona č. 161/2015 Z.z. Civilný mimosporový poriadok (ďalej len „CMP“), na konania podľa tohto zákona sa použijú ustanovenia Civilného sporového poriadku, ak tento zákon neustanovuje inak. 2. Podľa § 221 písm. a) zákona č. 160/2015 Z.z. Civilný sporový poriadok (ďalej len „CSP“), písomné vyhotovenie rozsudku nemusí obsahovať odôvodnenie, ak je na pojednávaní vyhlásený rozsudok za prítomnosti všetkých strán alebo ich zástupcov, ktorí sa vzdajú odvolania. 3. O trovách konania rozhodol v zmysle ust. § 52 CMP podľa ktorého žiaden z účastníkov nemá nárok na náhradu trov konania, ak tento zákon neustanovuje inak. Poučenie: Proti uzneseniu o schválení zmieru odvolanie nie je p r í p u s t n é ( § 355 ods. 2 CSP a contrario). Proti výroku II.. rozsudku je možné podať odvolanie v lehote do 15 dní odo dňa jeho doručenia na Mestský súd Košice, avšak všetci účastníci konania sa práva podať odvolanie výslovne vzdali.</w:t>
      </w:r>
    </w:p>
    <w:p>
      <w:r>
        <w:t>Ak povinný dobrovoľne nesplní, čo mu ukladá vykonateľný exekučný titul, môže oprávnený podať návrh na nariadenie výkonu rozhodnutia (§ 376 ods. 1 Civilného mimosporového poriadku). Súd môže nariadiť výkon rozhodnutia aj bez návrhu (§ 376 ods. 2 Civilného mimosporového poriadku).</w:t>
      </w:r>
    </w:p>
    <w:p/>
    <w:p>
      <w:r>
        <w:t>Zdroj: KAUZIS.SK – https://www.kauzis.sk/judikatura/r/ECLI:SK:MSKE:2025:7124216632.1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