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93Exre/288/2024 z 12. 11. 2025</w:t>
      </w:r>
    </w:p>
    <w:p>
      <w:r>
        <w:t>Uznesenie Mestského súdu Košice z 12. novembra 2025, sp. zn. 93Exre/288/2024, ECLI:SK:MSKE:2025:7124221663.2</w:t>
      </w:r>
    </w:p>
    <w:p>
      <w:r>
        <w:t>Súd: Mestský súd Košice</w:t>
      </w:r>
    </w:p>
    <w:p>
      <w:r>
        <w:t>Spisová značka: 93Exre/288/2024</w:t>
      </w:r>
    </w:p>
    <w:p>
      <w:r>
        <w:t>ECLI: ECLI:SK:MSKE:2025:7124221663.2</w:t>
      </w:r>
    </w:p>
    <w:p>
      <w:r>
        <w:t>Dátum vydania: 12. 11. 2025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93Exre/288/2024 7124221663 12. 11. 2025 JUDr. Lucia Petríková ECLI:SK:MSKE:2025:7124221663.2</w:t>
      </w:r>
    </w:p>
    <w:p>
      <w:r>
        <w:t>Uznesenie Mestský súd Košice vo veci zápisu zmien v obchodnom registri u spoločnosti LPP Group s.r.o. v konkurze, so sídlom Trieda KVP 1, Košice – mestská časť Sídlisko KVP 040 23, IČO: 47 506 148, takto rozhodol: V obchodnom registri v odd. Sro, vo vložke číslo 59893/V u spoločnosti LPP Group s.r.o. v konkurze, so sídlom Trieda KVP 1, Košice – mestská časť Sídlisko KVP 040 23, IČO: 47 506 148, p o v o ľ u j e vykonať tento zápis, v časti: Výmaz: Správca konkurznej podstaty : INSOLVENCY GROUP, k.s. Adresa kancelárie: Kopčianska 10 851 01 Bratislava Značka správcu: S 1768 Deň vzniku funkcie: 19.09.2024 Deň zániku funkcie 15.11.2024 Zápis: Správca konkurznej podstaty : Meno a priezvisko: WITT &amp; KLEIM RENEWALS k.s. Adresa kancelárie: Pribinova 4 811 09 Bratislava Značka správcu: S 1971 Deň vzniku funkcie: 15.11.2024 Ďalšie právne skutočnosti: Mestský súd Bratislava III uznesením č.k. 21K/49/2024-125 zo dňa 06.11.2024, právoplatným dňa 15.11.2024 odvolal INSOLVENCY GROUP, k.s., so sídlom kancelárie: Kopčianska 10, 851 01 Bratislava, značka správcu: S1768 z funkcie správcu konkurznej podstaty.</w:t>
      </w:r>
    </w:p>
    <w:p>
      <w:r>
        <w:t>Mestský súd Bratislava III uznesením č.k. 21K/49/2024-125 zo dňa 06.11.2024, právoplatným dňa 15.11.2024 ustanovil správcu podstaty: WITT &amp; KLEIM RENEWALS, k. s., so sídlom Pribinova 4, 811 09 Bratislava, zn. správcu: S1971. odôvodnenie: 1. Mestský súd Bratislava III uznesením sp. zn. 21K/49/2024-125 zo dňa 06.11.2024, ustanovil WITT &amp; KLEIM RENEWALS, k. s., so sídlom Pribinova 4, 811 09 Bratislava, zn. správcu: S1971 do funkcie nového správcu úpadcu. Uznesenie nadobudlo právoplatnosť dňa 15.11.2024. Z odôvodnenia uznesenia súd zistil, že na návrh správcu a po nahliadnutí do reštrukturalizačného spisu sp. zn. B1-33R/3/2021 zistil, že uznesením Okresného súdu Bratislava I zo dňa 17.02.2022, ktoré nadobudlo právoplatnosť dňa 01.03.2022 bol v druhom výroku potvrdený reštrukturalizačný plán dlžníka v znení, o ktorom hlasovala schvaľovacia schôdza dňa 27.01.2022, a ktorý vo svojej záväznej časti počítala so zavedením dozornej správy nad úpadcom, pričom za dozorného správcu bol záväznou časťou plánu určený WITT &amp; KLEIM RENEWALS, k. s., so sídlom Nad Plážou 4419/23, 974 01 Banská Bystrica, IČO: 52 767 159. 2. Súd na základe uvedeného začal uznesením č.k. 93Exre/288/2024 - 10 zo dňa 11.09.2025, konanie bez návrhu vo veci zmeny zápisu v obchodnom registri. 3. Podľa ust. § 289 zákona č. 161/2015 Z.z. Civilný mimosporový poriadok v znení neskorších predpisov (ďalej len „CMP“), konaním o zosúladenie údajov sa má dosiahnuť zhoda zápisu v obchodnom registri so skutočným právnym stavom inak ako na základe návrhu na zápis údajov do obchodného registra. 4. Podľa ust. § 291 CMP, ak sa konanie o zosúladenie údajov začína bez návrhu, registrový súd v uznesení o začatí konania uvedie aké údaje majú byť do obchodného registra zapísané. Súdy a iné orgány vždy upozornia registrový súd na nezhodu medzi skutočným právnym stavom a stavom zápisu v obchodnom registri, ak tieto skutočnosti zistia pri svojej činnosti. 5. Podľa ust. § 297 CMP, súd rozhoduje uznesením. Zápis údajov do obchodného registra vykoná registrový súd v deň zápisu do obchodného registra. 6. Podľa ust. § 2 ods. 1 písm. m), n) zákona č. 530/2003 Z. z. o obchodnom registri, do obchodného registra sa zapisuje v štátnom jazyku vyhlásenie konkurzu a ukončenie konkurzného konania; meno, priezvisko, značka správcu a adresa kancelárie fyzickej osoby, ktorá sa zapisuje do obchodného registra ako správca ustanovený v konkurznom konaní, reštrukturalizačnom konaní alebo vyrovnacom konaní; ak je ako správca ustanovená právnická osoba, zapisuje sa jej obchodné meno, značka správcu a adresa kancelárie. 7. Na základe hore uvedených právoplatných uznesení Mestského súdu Bratislava III, sp. zn. 21K/49/2024 zo dňa 06.11.2024 a Mestského súdu Košice sp. zn. 93Exre/72/2024 zo dňa 11.09.2025 (pozri ods. 1 a ods. 2 odôvodnenia) súd zosúladil zápis v obchodnom registri so skutočným stavom tak ako je uvedené vo výrokovej časti tohto uznesenia. Poučenie: Proti uznesenie je prípustné odvolanie, ktoré možno podať do 15 dní odo dňa jeho doručenia na Mestský súd Košice (§ 59 ods. 1 CMP v spojení s § 355 ods. 2 CSP , § 286 ods. 2 CMP, § 362 ods. 1 CSP). V odvolaní sa má popri všeobecných náležitostiach (§ 2 ods. 1 CMP v spojení s §127 CSP) uviesť, proti ktorému rozhodnutiu smeruje, v akom rozsahu sa napáda, z akých dôvodov sa rozhodnutie považuje za nesprávne (odvolacie dôvody podľa § 62 ods. 1 CMP v spojení s § 365 ods. 1, 2 CSP) a čoho sa odvolateľ domáha ( odvolací návrh) (§ 363 CSP).</w:t>
      </w:r>
    </w:p>
    <w:p/>
    <w:p>
      <w:r>
        <w:t>Zdroj: KAUZIS.SK – https://www.kauzis.sk/judikatura/r/ECLI:SK:MSKE:2025:7124221663.2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