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Mestského súdu Košice sp. zn. 21Ca/4/2025 z 1. 8. 2025</w:t>
      </w:r>
    </w:p>
    <w:p>
      <w:r>
        <w:t>Uznesenie Mestského súdu Košice z 1. augusta 2025, sp. zn. 21Ca/4/2025, ECLI:SK:MSKE:2025:7125211368.1</w:t>
      </w:r>
    </w:p>
    <w:p>
      <w:r>
        <w:t>Súd: Mestský súd Košice</w:t>
      </w:r>
    </w:p>
    <w:p>
      <w:r>
        <w:t>Spisová značka: 21Ca/4/2025</w:t>
      </w:r>
    </w:p>
    <w:p>
      <w:r>
        <w:t>ECLI: ECLI:SK:MSKE:2025:7125211368.1</w:t>
      </w:r>
    </w:p>
    <w:p>
      <w:r>
        <w:t>Dátum vydania: 1. 8.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Košice 21Ca/4/2025 7125211368 01. 08. 2025 JUDr. Sandra Mrukviová Tomiová ECLI:SK:MSKE:2025:7125211368.1</w:t>
      </w:r>
    </w:p>
    <w:p>
      <w:r>
        <w:t>Uznesenie Mestský súd Košice v právnom spore žalobcu: Slovenský ochranný zväz autorský pre práva k hudobným dielam, Rastislavova 3, Bratislava, IČO: 00 178 454 , právne zastúpený AK Herceg, s.r.o., Košická 56, Bratislava proti žalovanému: HEPPiApple east s.r.o., Šebastovská 78/4, Košice – mestská časť Šebastovce, IČO: 51 324 393 o zaplatenie 132,84 EUR s príslušenstvom, takto rozhodol: Konanie z a s t a v u j e . odôvodnenie: 1. Žalobca sa žalobou doručenou tunajšiemu súdu dňa 04.07.2025 domáhal voči žalovanému zaplatenia sumy 132,84 EUR s príslušenstvom. 2. Mestský súd Košice výzvou zo dňa 11.07.2025, č.k.: 21Ca/4/2025 vyzval žalobcu na zaplatenie súdneho poplatku za žalobu vo výške 25,- EUR vyrubeného podľa položky 1a/ Sadzobníka súdnych poplatkov a to v lehote do 25 dní odo dňa doručenia výzvy s poučením, že ak nebude poplatok v určenej dobe zaplatený, súd konanie zastaví. 3. Predmetná výzva bola žalobcovi doručená dňa 14.07.2025. Žalobca doposiaľ súdny poplatok za žalobu vo výške 25,- EUR nezaplatil. 4. Podľa ust. § 10 ods. 1 zákona č. 71/1992 Zb. o súdnych poplatkoch a poplatku za výpis z registra trestov v platnom znení, ak nebol zaplatený poplatok splatný podaním žaloby, návrhu na začatie konania, dovolania alebo kasačnej sťažnosti, súd podľa § 9 vyzve poplatníka, aby poplatok zaplatil v lehote, ktorú určí, spravidla v lehote desiatich dní od doručenia výzvy; ak aj napriek výzve poplatok nebol zaplatený v lehote, súd konanie zastaví. O následkoch nezaplatenia poplatku musí byť poplatník vo výzve poučený. 5. Podľa ust. § 10 ods. 3 citovaného zákona, prvoinštančný súd zruší uznesenie o zastavení konania pre nezaplatenie súdneho poplatku, ak bol súdny poplatok zaplatený v lehote určenej súdom podľa odseku 1 alebo ak sú na to dôvody podľa odseku 2. Prvoinštančný súd zruší uznesenie o zastavení konania pre nezaplatenie súdneho poplatku aj vtedy, ak bolo konanie prerušené podľa osobitného predpisu a správca v ňom pokračuje namiesto poplatníka. 6. Keďže súd v predmetnej výzve poučil žalobcu o následkoch nezaplatenia súdneho poplatku a tento súdny poplatok doposiaľ nezaplatil, súd na základe takto zisteného skutkového stavu a citovaných zákonných ustanovení konanie zastavil. Poučenie:</w:t>
      </w:r>
    </w:p>
    <w:p>
      <w:r>
        <w:t>Proti tomuto uzneseniu možno podať sťažnosť do 15 dní odo dňa jeho doručenia na Mestský súd Košice, v 2 písomných vyhotoveniach. Sťažnosť môže podať ten, v koho neprospech bolo uznesenie vydané. V sťažnosti sa popri všeobecných náležitostiach podania uvedie, proti ktorému uzneseniu smeruje, v čom sa postup alebo uznesenie súdu považuje za nesprávne a čoho sa sťažovateľ domáha. Rozsah, v akom sa uznesenie napáda, môže sťažovateľ rozšíriť len do uplynutia lehoty na podanie sťažnosti. Sťažnosť len proti dôvodom uznesenia nie je prípustná. V sťažnosti proti rozhodnutiu o zastavení súdneho konania pre nezaplatenie súdneho poplatku nemožno namietať skutočnosti, ktoré nastali po uplynutí lehoty na zaplatenie súdneho poplatku.</w:t>
      </w:r>
    </w:p>
    <w:p/>
    <w:p>
      <w:r>
        <w:t>Zdroj: KAUZIS.SK – https://www.kauzis.sk/judikatura/r/ECLI:SK:MSKE:2025:7125211368.1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