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Košice sp. zn. 18Pc/27/2025 z 21. 8. 2025</w:t>
      </w:r>
    </w:p>
    <w:p>
      <w:r>
        <w:t>Uznesenie Mestského súdu Košice z 21. augusta 2025, sp. zn. 18Pc/27/2025, ECLI:SK:MSKE:2025:8225201848.2</w:t>
      </w:r>
    </w:p>
    <w:p>
      <w:r>
        <w:t>Súd: Mestský súd Košice</w:t>
      </w:r>
    </w:p>
    <w:p>
      <w:r>
        <w:t>Spisová značka: 18Pc/27/2025</w:t>
      </w:r>
    </w:p>
    <w:p>
      <w:r>
        <w:t>ECLI: ECLI:SK:MSKE:2025:8225201848.2</w:t>
      </w:r>
    </w:p>
    <w:p>
      <w:r>
        <w:t>Dátum vydania: 21. 8.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Košice 18Pc/27/2025 8225201848 21. 08. 2025 JUDr. Zuzana Andrejčáková ECLI:SK:MSKE:2025:8225201848.2</w:t>
      </w:r>
    </w:p>
    <w:p>
      <w:r>
        <w:t>Uznesenie Mestský súd Košice vo veci starostlivosti súdu o maloleté dieťa: A. B.: nar. XX.XX.XXXX, zast. kolíznym opatrovníkom Úradom práce, sociálnych vecí a rodiny Košice, Staničné námestie č. 9, Košice, dieťa rodičov matky: C. B., nar. XX.XX.XXXX, trvale bytom D. XXX/X, B., a muža ktorého otcovstvo má byť určené: E. F., nar. XX.XX.XXXX, trvale bytom E. X, D., v konaní o určenie otcovstva a úpravu a povinností k maloletému dieťaťu, takto rozhodol: I. Konanie z a s t a v u j e. odôvodnenie: 1. Dňa 11.07.2025 bol Mestskému súdu Košice doručený návrh na určenie otcovstva a úpravu práv a povinností k maloletému dieťaťu. 2. Dňa 02.08.2025 navrhovateľ doručil tunajšiemu súdu späťvzatie návrhu v celom rozsahu späť a zároveň požiadal konanie zastaviť. 3. Dňa 06.08.2025 doručil Úrad práce, sociálnych vecí a rodiny Košice, Staničné námestie č. 9, Košice tunajšiemu súdu podanie v ktorom uviedol, že súhlasí so späťvzatím návrhu a zastavením predmetného konania. 4. Podľa § 29 zákona č. 161/2015 Z. z. Civilný mimosporový poriadok (ďalej len „CMP“), navrhovateľ môže počas konania zobrať návrh na začatie konania späť, a to celkom alebo sčasti. Ak je návrh vzatý späť celkom, súd konanie zastaví. Ak je návrh vzatý späť sčasti, súd konanie v tejto časti zastaví. Súd konanie nezastaví, ak sa mohlo začať aj bez návrhu a je potrebné v konaní pokračovať. Súd konanie nezastaví, ak niektorý z účastníkov so späťvzatím návrhu z vážnych dôvodov nesúhlasí. 5. Na základe skutočnosti, že navrhovateľ vzal svoj návrh na začatie konania v celom rozsahu späť a žiaden z účastníkov konania so späťvzatím návrhu nevyslovil svoj nesúhlas, súd konanie zastavil podľa § 29 ods. 1 CMP tak ako je uvedené vo výroku tohto uznesenia. 6. O vrátení kráteného súdneho poplatku za návrh rozhodne súd samostatným uznesením, ktoré vydá vzhľadom na § 14 ods. 4 zákona č. 1992 Zb. o súdnych poplatkoch a poplatku za výpis z registra trestov vyšší súdny úradník po nadobudnutí právoplatnosti tohto uznesenia. Poučenie: Proti tomuto uzneseniu je prípustné odvolanie, ktoré možno podať do 15 dní odo dňa doručenia na Mestský súd Košice.</w:t>
      </w:r>
    </w:p>
    <w:p>
      <w:r>
        <w:t>V odvolaní sa má popri všeobecných náležitostiach (§ 127 CSP) uviesť, proti ktorému uzneseniu smeruje, v čom sa postup alebo rozhodnutie súdu považuje za nesprávne (odvolacie dôvody) a čoho sa dovolateľ domáha (odvolací návrh). Rozsah, v akom sa rozhodnutie napáda, môže odvolateľ rozšíriť len do uplynutia lehoty na podanie odvolania.</w:t>
      </w:r>
    </w:p>
    <w:p/>
    <w:p>
      <w:r>
        <w:t>Zdroj: KAUZIS.SK – https://www.kauzis.sk/judikatura/r/ECLI:SK:MSKE:2025:8225201848.2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