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6Sžo/233/2015 z 29. 11. 2016</w:t>
      </w:r>
    </w:p>
    <w:p>
      <w:r>
        <w:t>Uznesenie Najvyššieho súdu SR z 29. novembra 2016, sp. zn. 6Sžo/233/2015, ECLI:SK:NSSR:2016:7015200641.2</w:t>
      </w:r>
    </w:p>
    <w:p>
      <w:r>
        <w:t>Súd: Najvyšší súd</w:t>
      </w:r>
    </w:p>
    <w:p>
      <w:r>
        <w:t>Spisová značka: 6Sžo/233/2015</w:t>
      </w:r>
    </w:p>
    <w:p>
      <w:r>
        <w:t>ECLI: ECLI:SK:NSSR:2016:7015200641.2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6Sžo/233/2015 Identifikačné číslo súdneho spisu: 7015200641 Dátum vydania rozhodnutia: 30. 11. 2016 Meno a priezvisko sudcu, VSÚ: JUDr. Jozef Hargaš ECLI: ECLI:SK:NSSR:2016:7015200641.2 Uznesenie Najvyšší súd Slovenskej republiky v právnej veci navrhovateľa: POHOTOVOSŤ, s.r.o., Pribinova 25, Bratislava, IČO: 35 807 598, proti odporcovi: Okresný úrad Rožňava, katastrálny odbor, Jarná č. 2, Rožňava, za účasti H. M., nar. XX.XX.XXXX, bytom O. o opravnom prostriedku proti rozhodnutiu odporcu č. OU-RV-KO2-2015/V 362-Pl zo dňa 25.03.2015, o odvolaní navrhovateľa proti rozsudku Krajského súdu v Košiciach č. k. 5Sp/29/2015-16 zo dňa 08.09.2015,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OU-RV-KO2-2015/V 362-Pl zo dňa 25.03.2015,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08.11.2016, doručeným Najvyššiemu súdu Slovenskej republiky dňa 18.11.2016,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Dňom 01.07.2016 nadobudol účinnosť zák. č. 162/2015 Z. z. Správny súdny poriadok (ďalej len SSP) upravujúci v zmysle § 1 a) právomoc a príslušnosť správneho súdu konajúceho a rozhodujúceho v správnom súdnictve, b) konanie a postup správneho súdu, účastníkov konania a ďalších osôb v správnom súdnictve. Podľa § 492 ods. 2 SSP, odvolacie konania podľa piatej časti Občianskeho súdneho poriadku začaté predo dňom nadobudnutia účinnosti tohto zákona sa dokončia podľa doterajších predpisov.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https://www.kauzis.sk/judikatura/r/ECLI:SK:NSSR:2016:7015200641.2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