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16Ek/699/2024 z 21. 5. 2024</w:t>
      </w:r>
    </w:p>
    <w:p>
      <w:r>
        <w:t>Uznesenie Okresného súdu Banská Bystrica z 21. mája 2024, sp. zn. 16Ek/699/2024, ECLI:SK:OSBB:2024:6124274792.2</w:t>
      </w:r>
    </w:p>
    <w:p>
      <w:r>
        <w:t>Súd: Okresný súd Banská Bystrica</w:t>
      </w:r>
    </w:p>
    <w:p>
      <w:r>
        <w:t>Spisová značka: 16Ek/699/2024</w:t>
      </w:r>
    </w:p>
    <w:p>
      <w:r>
        <w:t>ECLI: ECLI:SK:OSBB:2024:6124274792.2</w:t>
      </w:r>
    </w:p>
    <w:p>
      <w:r>
        <w:t>Dátum vydania: 21. 5.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16Ek/699/2024 6124274792 21. 05. 2024 JUDr. Maroš Penťa ECLI:SK:OSBB:2024:6124274792.2</w:t>
      </w:r>
    </w:p>
    <w:p>
      <w:r>
        <w:t>Uznesenie Okresný súd Banská Bystrica v exekučnej veci oprávneného: KOOPERATIVA poisťovňa, a.s. Vienna Insurance Group, so sídlom Štefanovičova 4, 816 23 Bratislava–Staré Mesto, IČO: 00585441, právne zast. JUDr. Felix Neupauer, advokát, so sídlom Dvořákovo nábrežie 8/A, 811 02 Bratislava - mestská časť Staré Mesto, IČO: 37928422, proti povinnému: A. B., C. D., nar. XX.XX.XXXX, trvale bytom E. XXX/ X, XXX XX B. F. G., o vymoženie 114,09 EUR s prísl., o návrhu oprávneného na vykonanie exekúcie, takto rozhodol: I. Súd návrh oprávneného na vykonanie exekúcie podľa § 53 ods. 3 písm. b) Exekučného poriadku z a m i e t a. II. Súd oprávnenému nárok na náhradu trov exekučného konania n e p r i z n á v a. odôvodnenie: 1. Oprávnený sa návrhom na vykonanie exekúcie, ktorý bol doručený súdu dňa 28.03.2024, domáhal od povinného vymoženia 114,09 EUR s prísl., na základe exekučného titulu - platobného rozkazu Okresného súdu Košice I sp. zn. 34Csp/62/2020 zo dňa 07.05.2020, ktorý nadobudol právoplatnosť a vykonateľnosť dňa 03.06.2020 (ďalej ako „exekučný titul“). 2. Oprávnený spolu s návrhom na vykonanie exekúcie predložil súdu exekučný titul, doložku právoplatnosti a vykonateľnosti, Plnomocenstvo zo dňa 18.07.2017, Oprávnenie konať za spoločnosť zo dňa 28.06.2015, Predbežný súhlas oprávneného v zmysle § 167 ods. 2 Exekučného poriadku zo dňa 20.03.2023, osvedčenie o registrácii pre DPH, Poistnú zmluvu poistenia zodpovednosti za škodu spôsobenú prevádzkou motorového vozidla č. 3530514331 zo dňa 02.08.2017, Zánik poistenia pre nezaplatenie poistného a upomienka zo dňa 11.07.2018. Súd v exekučnom konaní pri rozhodovaní o návrhu na vykonanie exekúcie vychádzal z uvedených príloh ako aj z príloh získaných z vlastnej činnosti. 3. Podľa § 53 ods. 1 zákona č. 233/1995 Z. z. o súdnych exekútoroch a exekučnej činnosti (Exekučný poriadok) a o zmene a doplnení ďalších zákonov v znení neskorších predpisov (ďalej len „Exekučný poriadok“), súd preskúma návrh na vykonanie exekúcie a jeho prílohy. Ak nie sú dôvody na zamietnutie návrhu na vykonanie exekúcie, súd do 15 dní od doručenia návrhu vydá poverenie na vykonanie exekúcie a upovedomí o tom oprávneného. Lehota podľa druhej vety neplatí, ak ide o exekučný titul podľa § 45 ods. 2 písm. c) a d) alebo ak má byť exekúcia vykonaná na podklade exekučného titulu, ktorým sa priznal nárok zo zmenky proti povinnému, ktorý je fyzickou osobou. 4. Podľa § 53 ods. 3 písm. b) Exekučného poriadku, súd návrh na vykonanie exekúcie zamietne, ak sú tu dôvody, pre ktoré by exekúcia musela byť zastavená, alebo do vydania poverenia na vykonanie exekúcie vzniknú dôvody na zastavenie exekučného konania okrem späťvzatia návrhu na vykonanie exekúcie.</w:t>
      </w:r>
    </w:p>
    <w:p>
      <w:r>
        <w:t>5. Podľa § 53 ods. 4 Exekučného poriadku, súd z dôvodov podľa odseku 3 návrh zamietne celkom alebo sčasti. Z dôvodu podľa odseku 3 písm. g) zamietne návrh v časti opakujúceho sa príslušenstva, na ktoré vznikol nárok po vykonateľnosti exekučného titulu. 6. Podľa § 166a ods. 1 zákona č. 7/2005 Z. z. o konkurze a reštrukturalizácii a o zmene a doplnení niektorých zákonov (ďalej len ako „ZoKR“),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7. Podľa § 166b ods. 1 písm. b) ZoKR, za nevymáhateľné voči dlžníkovi v prípade oddlženia sa považuje príslušenstvo pohľadávky, na ktoré vznikol nárok v rozhodujúci deň a po rozhodujúcom dni; to neplatí pre pohľadávku z úveru na bývanie, ibaže bola prihlásená do konkurzu. 8. Podľa § 166e ods. 1 ZoKR,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9. Podľa 166e ods. 2 ZoKR, oddlžením sa pohľadávky, ktoré môžu byť uspokojené iba v konkurze alebo splátkovým kalendárom (§ 166a), bez ohľadu na to, či boli alebo neboli prihlásené, stávajú voči dlžníkovi nevymáhateľné v rozsahu, v ktorom ho súd zbavil dlhov. 10. Podľa 166e ods. 4 ZoKR, na nevymáhateľnosť pohľadávky voči dlžníkovi súd prihliadne aj bez námietky dlžníka. Orgán verejnej moci je povinný hľadieť na dlžníka vo vzťahu k pohľadávke, ktorá sa stala nevymáhateľná (§ 166b), ako by na neho hľadel, keby rozhodol o trvalom upustení od vymáhania pohľadávky. 11. Podľa § 167e ods. 1 ZoKR, ak bol vyhlásený konkurz, súd bez zbytočného odkladu zastaví konanie, v ktorom sa uplatňuje pohľadávka, ktorá môže byť uspokojená iba v konkurze (§ 166a) alebo sa považuje za nevymáhateľnú (§ 166b). 12. Podľa § 167f ods. 1 ZoKR, na majetok podliehajúci konkurzu nemožno počas konkurzu začať ani viesť exekučné konanie alebo obdobné vykonávacie konanie. 13. Podľa § 167f ods. 2 ZoKR, ak bol vyhlásený konkurz, ide o dôvod, aby sa bez zbytočného odkladu rozhodlo o zastavení konania, v ktorom sa vymáha pohľadávka, ktorá môže byť uspokojená iba v konkurze alebo sa považuje za nevymáhateľnú. Výťažok exekúcie, ktorý ešte nebol vydaný oprávnenému, exekútor po odpočítaní odmeny a svojich trov, vydá oprávnenému 14. Podľa § 199 ods. 9 ZoKR, ak tento zákon neustanovuje inak, za deň doručenia súdneho rozhodnutia alebo inej písomnosti sa považuje nasledujúci deň po zverejnení súdneho rozhodnutia alebo inej súdnej písomnosti v Obchodnom vestníku. Rovnako písomnosti, ktoré sa podľa tohto zákona zverejňujú v Obchodnom vestníku, sa považujú na účely tohto zákona za zverejnené nasledujúci deň po ich zverejnení v Obchodnom vestníku. 15. Podľa § 167v ods. 1 ZoKR, správca bez zbytočného odkladu, po splnení rozvrhu výťažku alebo po tom, čo zistí, že konkurzná podstata nepokryje náklady konkurzu, oznámi v Obchodnom vestníku, že konkurz sa končí. Takéto oznámenie však správca neuskutoční skôr, ako uplynie základná prihlasovacia lehota, a ak niektorý z veriteľov uhradil zálohu na trovy šetrení podľa § 166i ods. 2, nie skôr, ako takéto šetrenia uskutočnil. Oznámením v Obchodnom vestníku sa konkurz zrušuje.</w:t>
      </w:r>
    </w:p>
    <w:p>
      <w:r>
        <w:t>16. Podľa § 167v ods. 4 ZoKR, zrušením konkurzu zaniká funkcia správcu a zástupcu veriteľov. Zanikajú tiež účinky podľa § 167b ods. 1, § 167c ods. 2., 3. a § 167d. Platnosť a účinnosť úkonov vykonávaných podľa konkurzu tým nie je dotknutá. Ak má správca majetok alebo dokumentáciu patriacu dlžníkovi, po zrušení konkurzu ich bez zbytočného odkladu vráti dlžníkovi, prípadne niektorému z dedičov dlžníka. 17. Vzhľadom na zákonnú povinnosť súdu ustanovenú v § 53 ods. 1 Exekučného poriadku, súd preskúmal návrh na vykonanie exekúcie a jeho prílohy za účelom zistenia zákonných predpokladov na vydanie poverenia na vykonanie exekúcie. Súd v prvom rade prihliadol na to, či sú splnené podmienky, za ktorých môže súd konať (ďalej len „procesné podmienky“) v zmysle § 161 CSP. Následne skúmal, či návrh na vykonanie exekúcie a jeho prílohy netrpia niektorou z procesných vád podľa § 48 Exekučného poriadku, ktoré sú dôvodom na zamietnutie návrhu. V predmetnom štádiu exekučného konania sa exekučný súd okrem iného zaoberá tým, či k návrhu na vykonanie exekúcie bol pripojený vykonateľný exekučný titul, a teda či tento z hľadísk zakotvených v príslušných právnych predpisoch je vykonateľný tak po stránke formálnej, ako aj materiálnej, a či je podaný návrh na vykonanie exekúcie v súlade s týmto exekučným titulom. 18. Každá platobne neschopná fyzická osoba, a to bez ohľadu na to, či ide alebo nejde o záväzky z jej podnikateľskej činnosti, má možnosť domáhať sa oddlženia prostredníctvom konkurzu alebo splátkového kalendára. Inštitútom oddlženia sa dlžník zbaví starých dlhov, ktoré mu vznikli pred vyhlásením konkurzu alebo pred tým ako mu bola poskytnutá ochrana pred veriteľmi. Tiež sa zbaví všetkých záväzkov, ktoré by mohli vzniknúť v budúcnosti, na základe dovtedy uzatvorených zmlúv či záväzkov. 19. Jedným z účinkov vyhlásenia konkurzu na majetok dlžníka, ktorý predpokladá ustanovenie § 167f ZoKR, je zákaz začatia a vedenia exekučného konania a obdobného vykonávacie konania a povinnosť rozhodnúť o zastavení konania, v ktorom sa vymáha pohľadávka, ktorá môže byť uspokojená len v konkurze alebo sa považuje za nevymáhateľnú. 20. Súd po opätovnom preskúmaní návrhu na vykonanie exekúcie vlastnou činnosťou zistil, že uznesením sp. zn. 6OdK/42/2024 zo dňa 13.05.2024, ktoré bolo zverejnené v Obchodnom vestníku pod č. 95/2024, K026776, dňa 17.05.2024, Okresný súd Prešov vyhlásil konkurz na majetok dlžníka: A. B., nar. XX.XX.XXXX, trvale bytom E. XXX/X, XXX XX B. F. G., ustanovil do funkcie správcu: Správcovská k. s., so sídlom kancelárie F. E. XXX/XX, XXX XX H., IČO: 54474931, začal hlavné insolvenčné konanie podľa článku 3 ods. 1 nariadenia Európskeho parlamentu a Rady (EÚ) 2015/848 z 20. mája 2015 o insolvenčnom konaní, vyzval veriteľov dlžníka, aby si svoje pohľadávky prihlásili u správcu, oddlžil dlžníka tak, že dlžníka zbavil všetkých dlhov, ktoré môžu byť uspokojené iba v tomto konkurze v rozsahu, v akom nebudú uspokojené v konkurze a dlhov, ktoré sú vylúčené z uspokojenia. 21. Ďalšou lustráciou v Obchodnom vestníku bolo zistené, že správca konkurznej podstaty: Správcovská k. s., so sídlom kancelárie Nová štvrť 196/49, 082 12 Kapušany, IČO: 54474931, úpadcu, ktorým je: A. B., nar. XX.XX.XXXX, trvale bytom E. XXX/X, XXX XX B. F. G., dňa 21.05.2024 zverejnil v Obchodnom vestníku pod č. 97/2024, K027605, Oznam o tom, kde a kedy možno nahliadať do spisu. Predmetný záznam predstavuje posledný zverejnený záznam o konkurznom konaní na majetok povinného vedeným Okresným súdom Prešov pod sp. zn. 6OdK/42/2024, v čoho dôsledku je zrejmé, že naďalej prebieha, a teda nedošlo k jeho právoplatnému ukončeniu ku dňu vydania tohto uznesenia. 22. Na základe uvedených skutočností súd v exekučnom konaní považoval za prioritné vyriešenie otázky účinkov vyhlásenia konkurzu na majetok povinného vo vzťahu k vymáhanej pohľadávke deklarovanej exekučným titulom to najmä s prihliadnutím na § 166a ods. 1 písm. a) ZoKR, § 166e ods. 2 ZoKR a §167f ods. 2 ZoKR, keďže oddlženie povinného aj po zrušení konkurzu zostáva zachované v prípade, ak nebolo príslušným súdom zrušené pre nepoctivý zámer. Súd lustráciou v Obchodnom vestníku mal za preukázané, že ku dňu vyhotovenia tohto uznesenia oddlženie povinného nebolo zrušené pre nepoctivý zámer podľa 166f ZoKR. 23. Dňa 28.03.2024 bol súdu v exekučnom konaní doručený návrh na vykonanie exekúcie, ktorým sa začalo exekučné konanie vedené tunajším súdom pod sp. zn. 16Ek/699/2024. Exekučné konanie je vedené na podklade exekučného titulu, ktorým je platobný rozkaz Okresného súdu Košice I sp. zn. 34Csp/62/2020 zo dňa 07.05.2020, ktorým bola deklarovaná pohľadávka z titulu nezaplatenia dlžného</w:t>
      </w:r>
    </w:p>
    <w:p>
      <w:r>
        <w:t>poistného evidovanej voči povinnému majúcej právny podklad v predloženej poistnej zmluvy (poistenie zodpovednosti za škodu spôsobenú prevádzkovou motorového vozidla). V zmysle predloženého dokumentu – zániku poistenia pre nezaplatenie poistného a upomienka zo dňa 11.07.2018 dlžné poistné vo výške 114,09 EUR predstavuje nárok na poistné v rozhodujúcom období do 01.08.2018. Predmetná zmluva bola uzatvorená, dlh povinného vznikol, a ako aj exekučný titul bol vydaný pred dňom vyhlásenia konkurzu na majetok povinného. Na základe uvedeného je zrejmé, že nárok deklarovaný exekučným titulom je dotknutý účinkami vyhlásenia konkurzu na majetok povinného. 24. V tomto bode je potrebné uviesť, že zákonodarca v ust. § 166c ZoKR vymedzil kategóriu nárokov, ktoré napriek oddlženiu dlžníka zostávajú veriteľovi zachované. Ide o nedotknuté pohľadávky, ktorých sa oddlženie nedotýka a sú zachované v celom rozsahu, pričom je právne irelevantné, či si veriteľ v konkurze takúto pohľadávku prihlási alebo neprihlási, keďže ZoKR zachováva ich individuálnu vymáhateľnosť počas konkurzného konania a aj po jeho skončení. Vo vzťahu k nedotknutým pohľadávkam nemá oddlženie žiadne právne účinky, a je voči nim možné viesť exekúciu. Medzi nedotknuté pohľadávky zaraďuje zákon napr. pohľadávky zo zodpovednosti za škodu spôsobenú dlžníkom na zdraví alebo za akúkoľvek inú škodu spôsobenú dlžníkom úmyselným konaním vrátane príslušenstva, ako aj pracovnoprávne nároky zamestnancov dlžníka voči dlžníkovi. Oddlžením je povinný zbavený iba takých dlhov, ktoré môžu byť uspokojené iba v konkurze v rozsahu, v ktorom nebudú uspokojené v konkurze, a preto sa takéto pohľadávky stávajú voči dlžníkovi nevymáhateľné. Exekučným titulom judikovaná pohľadávka nepredstavuje pohľadávku, ktorá by spadala do kategórie nedotknutých pohľadávok podľa § 166c ZoKR. 25. Súd po preskúmaní spisového materiálu mohol konštatovať, že vymáhaná pohľadávka, ktorá bola deklarovaná exekučným titulom všeobecného súdu vznikla pred kalendárnym mesiacom, v ktorom bol vyhlásený konkurz na majetok povinného, nepatrí medzi pohľadávky, ktoré sú oddlžením nedotknuté, ale patrí medzi pohľadávky, ktoré môžu byť uspokojené len v konkurze (§166a ods. 1 písm. a) ZoKR), v čoho dôsledku v zmysle § 167e ods.1 ZoKR súd je povinný zastaviť predmetné exekučné konanie, v ktorom je uplatnená pohľadávka, ktorá môže byť uspokojená len v konkurze. 26. Na základe vyššie uvedených skutočností súd dospel k právnemu záveru, že v tomto exekučnom konaní je prítomný zákonný dôvod podľa osobitného predpisu, pre ktorý by exekúcia musela byť zastavená, v čoho dôsledku súd v celom rozsahu návrh oprávneného na vykonanie exekúcie podľa § 53 ods. 3 písm. b) Exekučného poriadku zamietol, tak ako je uvedené v I. výroku tohto uznesenia. 27. Podľa § 199a ods. 1 Exekučného poriadku, trovami oprávneného sú výdavky na zastupovanie v exekučnom konaní v súvislosti s podaním návrhu na vykonanie exekúcie a v súvislosti s návrhom povinného na zastavenie exekúcie, výdavky na zaplatený súdny poplatok a hotové výdavky spojené s podaním návrhu na vykonanie exekúcie. 28. Podľa § 199b Exekučného poriadku, oprávnený a povinný v exekučnom konaní platia trovy, ktoré im v konaní vzniknú a trovy svojho zástupcu. 29. Podľa § 199d ods. 1 Exekučného poriadku, oprávnený má voči povinnému nárok na náhradu účelne vynaložených trov, ktoré v konaní uplatnil, v rozsahu v akom ich súd uviedol v poverení na vykonanie exekúcie alebo dodatku k povereniu na vykonanie exekúcie, ak ide o výdavky na zastupovanie v exekučnom konaní v súvislosti s návrhom povinného na zastavenie exekúcie. 30. Podľa § 35 ods. 1 Exekučného poriadku, do vydania poverenia na vykonanie exekúcie je účastníkom konania oprávnený. Po vydaní poverenia na vykonanie exekúcie sú účastníkmi konania oprávnený a povinný, iné osoby sú účastníkmi len tej časti konania, v ktorej im toto postavenie priznáva tento zákon. Ak súd rozhoduje o trovách exekútora, účastníkom konania je aj exekútor. 31. Oprávnený si uplatnil nárok na náhradu trov exekučného konania v celkovej výške 69,37 EUR. S prihliadnutím na skutočnosť, že došlo k zamietnutiu návrhu oprávneného na vykonanie exekúcie v čase pred vydaním poverenia na vykonanie exekúcie, keď iba oprávnený je účastníkom exekučného konania a konanie trpí vadou, pre ktorú súd poverenie na vykonanie exekúcie nevydal, súd o nároku oprávneného na náhradu trov exekučného konania rozhodol tak, že oprávnenému nárok na náhradu trov exekučného konania nepriznal, tak ako je to uvedené v II. výroku tohto uznesenia.</w:t>
      </w:r>
    </w:p>
    <w:p>
      <w:r>
        <w:t>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https://www.kauzis.sk/judikatura/r/ECLI:SK:OSBB:2024:6124274792.2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