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Banská Bystrica sp. zn. 77Ek/142/2024 z 23. 7. 2024</w:t>
      </w:r>
    </w:p>
    <w:p>
      <w:r>
        <w:t>Uznesenie Okresného súdu Banská Bystrica z 23. júla 2024, sp. zn. 77Ek/142/2024, ECLI:SK:OSBB:2024:6124347472.1</w:t>
      </w:r>
    </w:p>
    <w:p>
      <w:r>
        <w:t>Súd: Okresný súd Banská Bystrica</w:t>
      </w:r>
    </w:p>
    <w:p>
      <w:r>
        <w:t>Spisová značka: 77Ek/142/2024</w:t>
      </w:r>
    </w:p>
    <w:p>
      <w:r>
        <w:t>ECLI: ECLI:SK:OSBB:2024:6124347472.1</w:t>
      </w:r>
    </w:p>
    <w:p>
      <w:r>
        <w:t>Dátum vydania: 23. 7.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Banská Bystrica 77Ek/142/2024 6124347472 23. 07. 2024 Mgr. Paula Maceková ECLI:SK:OSBB:2024:6124347472.1</w:t>
      </w:r>
    </w:p>
    <w:p>
      <w:r>
        <w:t>Uznesenie Okresný súd Banská Bystrica v exekučnej veci oprávneného: JUDr. Rudolf Krutý, PhD., nar. XX.XX.XXXX, trvale bytom A. X, XXX XX A..Biskup., zastúpený: Mgr. Martin Berec, advokát s.r.o., so sídlom Miletičova 21, 821 08 Bratislava - mestská časť Ružinov, IČO: 55 134 114, proti povinnému: POHOTOVOSŤ, s.r.o., so sídlom Pribinova 25, 811 09 Bratislava-Staré Mesto, IČO: 35 807 598, o vymoženie 23,92 eur, o návrhu oprávneného na vykonanie exekúcie, takto rozhodol: I. Súd návrh oprávneného na vykonanie exekúcie z a m i e t a. II. Súd oprávnenému náhradu trov exekučného konania n e p r i z n á v a. odôvodnenie: 1. Oprávnený sa návrhom na vykonanie exekúcie doručeným súdu dňa 02.07.2024 domáhal od povinného vymoženia pohľadávky vo výške 23,92 eur, na základe exekučného titulu – uznesenie Okresného súdu Michalovce zo dňa 21.11.2018, sp. zn. 18Er/699/2016, ktorý nadobudol vykonateľnosť dňa 25.1.2019. 2. Podľa § 53 ods. 1 zákona č. 233/1995 Z. z. o súdnych exekútoroch a exekučnej činnosti (Exekučný poriadok) a o zmene a doplnení ďalších zákonov v znení neskorších predpisov (ďalej len „Exekučný poriadok"), súd preskúma návrh na vykonanie exekúcie a jeho prílohy. Ak nie sú dôvody na zamietnutie návrhu na vykonanie exekúcie, súd do 15 dní od doručenia návrhu vydá poverenie na vykonanie exekúcie a upovedomí o tom oprávneného. Lehota podľa druhej vety neplatí, ak ide o exekučný titul podľa § 45 ods. 2 písm. c) a d) alebo ak má byť exekúcia vykonaná na podklade exekučného titulu, ktorým sa priznal nárok zo zmenky proti povinnému, ktorý je fyzickou osobou. 3. Podľa § 53 ods. 3 písm. a) Exekučného poriadku, súd návrh na vykonanie exekúcie zamietne, ak zistí rozpor návrhu alebo exekučného titulu s týmto zákonom. 4. Podľa § 53 ods. 4 prvej vety Exekučného poriadku, súd z dôvodov podľa odseku 3 návrh zamietne celkom alebo v časti. 5. Exekučný súd po preskúmaní obsahu spisového materiálu pozostávajúceho z návrhu na výkon exekúcie vrátane predloženého exekučného titulu zistil, že oprávnený v časti ,,A) Účastníci konania a ich zákonní zástupcovia - oprávnení“ elekt. formulára nesie označenie v nasledovnej podobe: JUDr. Rudolf Krutý, PhD., typ subjektu: fyzická osoba, nar. XX.XX.XXXX, bytom A. X, XXX XX A..Biskupice. Z obsahu rozhodnutia, na podklade ktorého bolo predmetné exekučné konanie oprávneným iniciované, súd zistil, že uvedeným rozhodnutím bola povinnému v postavení oprávneného uložená povinnosť nahradiť trovy zastavenej exekúcie súdnemu exekútorovi JUDr. Rudolfovi Krutému, PhD., exekútorský úrad Bratislava. 6. V uvedenom kontexte je ale nutné upriamiť pozornosť na skutočnosť, že osoba oprávnená z exekučného titulu bola dňom 31.10.2023 odvolaná z funkcie súdneho exekútora, pričom v návrhu</w:t>
      </w:r>
    </w:p>
    <w:p>
      <w:r>
        <w:t>na výkon exekúcie je ako oprávnený označený odlišný subjekt. Oprávnený však napriek uvedenému rozporu uviedol v časti ,,H) Vyhlásenia a návrh“ elekt. formulára, riadok: ,,Oprávnený/povinný je právnym nástupcom osoby uvedenej v exekučnom titule“, že nie je právnym nástupcom osoby, v prospech ktorej bol exekučný titul vydaný, následkom čoho je v konaní nepochybne daný prvok absencie aktívnej vecnej legitimácie. 7. Vzhľadom na vyššie uvedené preto súd rozhodol tak, že návrh oprávneného na výkon exekúcie v zmysle ustanovenia § 53 ods. 3 písm. a) Exekučného poriadku v spojení s ust. § 53 ods. 4 Exekučného poriadku v celom rozsahu zamietol, keď oprávnený označujúc sa ako fyzická osoba v podanom návrhu vylúčila právne nástupníctvo vo vzťahu k pohľadávke priznanej exekučným titulom, a to za stavu, kedy exekučným titulom bola uložená povinnosť nahradiť trovy exekúcie súdnemu exekútorovi, ktorý však bol odvolaný z postu súdneho exekútora, následkom čoho je vzhľadom na vyhlásenie dané oprávneným v návrhu na vykonanie exekúcie, preukázateľne daný status absencie aktívnej vecnej legitimácie na strane oprávneného. (výrok I. tohto rozhodnutia). 8. Podľa § 199a ods.1 Exekučného poriadku, trovami oprávneného sú výdavky na zastupovanie v exekučnom konaní v súvislosti s podaním návrhu na vykonanie exekúcie a v súvislosti s návrhom povinného na zastavenie exekúcie, výdavky na zaplatený súdny poplatok a hotové výdavky spojené s podaním návrhu na vykonanie exekúcie. 9. Podľa § 199c ods. 1 Exekučného poriadku, ak sa exekúcia ukončila z iného dôvodu ako pre vymoženie alebo splnenie vymáhaného nároku povinným a ide o dôvod, ktorý možno oprávnenému pričítať, alebo z dôvodu, pre ktorý prináleží exekútorovi vydať upovedomenie o zastavení exekúcie, platí trovy podľa § 198 ods. 2 oprávnený. Ak ide o exekúciu na vymoženie pohľadávky na výživnom pre maloleté dieťa, platí trovy exekúcie zastavenej podľa § 61n ods.1 písm. d) súd. 10. Nakoľko súd návrh na vykonanie exekúcie zamietol a ide o dôvod, ktorý možno pričítať oprávnenému, súd oprávnenému nárok na náhradu trov konania nepriznal. (výrok II. tohto rozhodnutia) Poučenie: Proti tomuto rozhodnutiu je prípustné podať sťažnosť v lehote 15 dní od doručenia uznesenia na Okresnom súde Banská Bystrica. Sťažnosť môže podať ten, v koho neprospech bolo uznesenie vydané. Sťažnosť len proti dôvodom uznesenia nie je prípustná. V sťažnosti musí byť uvedené, ktorému súdu je určená, kto ju podáva, proti ktorému uzneseniu smeruje, v akom rozsahu sa napáda, v čom sa toto uznesenie alebo postup súdu považuje za nesprávny a čoho sa sťažovateľ domáha. V sťažnosti možno uvádzať nové skutočnosti a dôkazy, ak je to so zreteľom na povahu a okolnosti sporu možné a účelné.</w:t>
      </w:r>
    </w:p>
    <w:p/>
    <w:p>
      <w:r>
        <w:t>Zdroj: KAUZIS.SK – https://www.kauzis.sk/judikatura/r/ECLI:SK:OSBB:2024:6124347472.1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