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Banská Bystrica sp. zn. 36Ek/2639/2024 z 12. 12. 2024</w:t>
      </w:r>
    </w:p>
    <w:p>
      <w:r>
        <w:t>Uznesenie Okresného súdu Banská Bystrica z 12. decembra 2024, sp. zn. 36Ek/2639/2024, ECLI:SK:OSBB:2024:6124423402.1</w:t>
      </w:r>
    </w:p>
    <w:p>
      <w:r>
        <w:t>Súd: Okresný súd Banská Bystrica</w:t>
      </w:r>
    </w:p>
    <w:p>
      <w:r>
        <w:t>Spisová značka: 36Ek/2639/2024</w:t>
      </w:r>
    </w:p>
    <w:p>
      <w:r>
        <w:t>ECLI: ECLI:SK:OSBB:2024:6124423402.1</w:t>
      </w:r>
    </w:p>
    <w:p>
      <w:r>
        <w:t>Dátum vydania: 12. 12. 2024</w:t>
      </w:r>
    </w:p>
    <w:p>
      <w:r>
        <w:t>Forma: Uznesenie</w:t>
      </w:r>
    </w:p>
    <w:p>
      <w:pPr>
        <w:pStyle w:val="Heading2"/>
      </w:pPr>
      <w:r>
        <w:t>Text rozhodnutia</w:t>
      </w:r>
    </w:p>
    <w:p>
      <w:r>
        <w:t>Súd: Spisová značka: Identifikačné číslo súdneho spisu: Dátum vydania rozhodnutia: Meno a priezvisko sudcu, VSÚ: ECLI:</w:t>
      </w:r>
    </w:p>
    <w:p>
      <w:r>
        <w:t>Okresný súd Banská Bystrica 36Ek/2639/2024 6124423402 12. 12. 2024 Mgr. Andrea Blahová ECLI:SK:OSBB:2024:6124423402.1</w:t>
      </w:r>
    </w:p>
    <w:p>
      <w:r>
        <w:t>Uznesenie Okresný súd Banská Bystrica v exekučnej veci oprávneného: Obec Olováry, IČO: 00 319 481, so sídlom: Olováry 129, 991 22 Olováry, proti povinnému: AGROPODNIK Želovce, s. r. o., IČO: 44 552 114, so sídlom: Želovce 802, 991 06 Želovce, o vymoženie 473,65 EUR, o návrhu oprávneného na vykonanie exekúcie, takto rozhodol: Súd návrh oprávneného na vykonanie exekúcie v časti vymoženia úroku z omeškania 9,25 % ročne zo sumy 473,65 Eur od 19.07.2024 do zaplatenia z a m i e t a. odôvodnenie: 1. Oprávnený sa návrhom na vykonanie exekúcie zo dňa 12.11.2024 domáhal od povinného vymoženia istiny vo výške 473,65 eur s príslušenstvom, na základe exekučného titulu - Rozhodnutie Obce Olováry č. k. 1013400007 zo dňa 09.02.2024, vykonateľný dňa 03.04.2024 (ďalej ako „Exekučný titul“). 2. Podľa § 53 ods. 1 zákona č. 233/1995 Z. z. o súdnych exekútoroch a exekučnej činnosti (Exekučný poriadok) a o zmene a doplnení ďalších zákonov v znení neskorších predpisov (ďalej len „Exekučný poriadok“), súd preskúma návrh na vykonanie exekúcie a jeho prílohy. Ak nie sú dôvody na zamietnutie návrhu na vykonanie exekúcie, súd do 15 dní od doručenia návrhu vydá poverenie na vykonanie exekúcie a upovedomí o tom oprávneného. Lehota podľa druhej vety neplatí, ak ide o exekučný titul podľa § 45 ods. 2 písm. c) a d) alebo ak má byť exekúcia vykonaná na podklade exekučného titulu, ktorým sa priznal nárok zo zmenky proti povinnému, ktorý je fyzickou osobou. 3. Podľa § 53 ods. 3 písm. a) Exekučného poriadku, súd návrh na vykonanie exekúcie zamietne, ak sa zistí rozpor návrhu alebo exekučného titulu s týmto zákonom. 4. Podľa § 53 ods. 4 Exekučného poriadku, súd z dôvodov podľa odseku 3 návrh zamietne celkom alebo sčasti. Z dôvodu podľa odseku 3 písm. g) zamietne návrh v časti opakujúceho sa príslušenstva, na ktoré vznikol nárok po vykonateľnosti exekučného titulu. 5. Podľa § 48 ods. 2 Exekučného poriadku, exekúciu možno vykonať na návrh toho, kto je oprávnený požadovať splnenie nároku z exekučného titulu preto, že povinný dobrovoľne nesplnil to, čo mu exekučný titul ukladá. Z dôvodov podľa osobitného predpisu môže návrh podať aj Justičná pokladnica. 6. Účelom exekučného konania je nútená realizácia exekučného titulu vykonaná zásahom do práv povinného. Uskutočňuje sa za podmienok a predpokladov vymedzených procesnými predpismi s cieľom uspokojiť nárok oprávneného, ktorá mu bola priznaná vykonateľným rozhodnutím súdu alebo iného orgánu, prípadne vo verejnej listine (notárska zápisnica) a dobrovoľne sa nesplnila. Základnou vlastnosťou, ktorú musí mať každý exekučný titul bez ohľadu na jeho druh, je vykonateľnosť. Vykonateľnosťou sa vo všeobecnosti rozumejú účinky (vlastnosti) rozhodnutia umožňujúce núteným spôsobom aj proti vôli povinného realizovať povinnosť obsiahnutú vo výroku rozhodnutia, ktorá nebola</w:t>
      </w:r>
    </w:p>
    <w:p>
      <w:r>
        <w:t>dobrovoľne splnená. Vykonateľnosť exekučného titulu sa skúma ex offo, a to tak z formálnej stránky ako aj zo stránky materiálnej. Formálna a materiálna vykonateľnosť exekučného titulu sú rovnocenné zložky vykonateľnosti rozhodnutia. Chybnosť alebo nedostatok niektorej zložky vykonateľnosti spôsobuje neprípustnosť exekúcie a jej zastavenie v ktoromkoľvek štádiu exekučného konania. Súd je v exekučnom konaní v ktoromkoľvek štádiu povinný skúmať materiálnu a formálnu vykonateľnosť exekučného titulu, ako aj zhodu návrhu na vykonanie exekúcie s exekučným titulom, a to nielen v štádiu preskúmavania návrhu na vykonanie exekúcie podľa § 53 ods. 1 Exekučného poriadku za účelom vydania poverenia na vykonanie exekúcie, ale aj za účelom zistenia existencie dôvodu podľa § 53 ods. 3 Exekučného poriadku, pre ktorý by bolo potrebné návrh na vykonanie exekúcie zamietnuť, alebo taktiež aj v prípade, keď by došlo k vydaniu poverenia na vykonanie exekúcie pre zistenie dôvodu na zastavenie exekúcie podľa § 61k ods. 1 Exekučného poriadku, a to aj bez návrhu povinného na zastavenie exekúcie. 7. Exekučným titulom bol oprávnenému priznaný nárok v nasledovnom rozsahu: istina vo výške 473,65 EUR. 8. Súd preskúmaním návrhu na vykonanie exekúcie zistil, že oprávnený si v tomto exekučnom konaní uplatnil nárok, úrok z omeškania 9,25 % ročne zo sumy 473,65 Eur od 19.07.2024 do zaplatenia, ktorý ale nevyplýva z exekučného titulu. Exekúciu možno vykonať na návrh toho, kto je oprávnený požadovať splnenie nároku z exekučného titulu preto, že povinný dobrovoľne nesplnil to, čo mu exekučný titul ukladá, a teda v exekučnom konaní sa uskutočňuje výkon priznaného nároku uvedeného v exekučnom titule, a nerozhoduje sa o dôvodnosti, resp. o výške tohto nároku. 9. Z uvedeného dôvodu súd na základe výzvy zo dňa 26.11.2024 vyzval oprávneného na vykonanie opravy návrhu na vykonanie exekúcie v lehote 10 dní odo dňa doručenia výzvy, tak že opraví Návrh na vykonanie exekúcie v časti "E) Vymáhaný nárok" elekt. formulára tým, že odstráni úrok z omeškania - 9,25 % ročne zo sumy 473,65 Eur od 19.07.2024 do zaplatenia, nakoľko povinný nie je na predmetný úrok z omeškania zaviazaný v exekučnom titule. Súd poučil oprávneného, že na vykonanie opravy návrhu na vykonanie exekúcie a doloženia príloh je potrebné vykonať prostredníctvom na to určeného elektronického formulára Exekučné konanie - Oprava vád návrhu na vykonanie exekúcie Okresnému súdu Banská Bystrica ku konkrétnej spisovej značke a konkrétnemu IČS tohto exekučného konania, inak by sa na opravu návrhu neprihliadlo. Výzva zo dňa 26.11.2024 bola doručená oprávnenému dňa 26.11.2024, o čom svedčí doručenka uložená v ESS. Oprávnený v súdom stanovenej lehote neodstránil vady Návrhu na vykonanie exekúcie v zmysle výzvy zo dňa 26.11.2024. 10. Vzhľadom na uvedené skutočnosti, súd pri rozhodovaní o návrhu na vykonanie exekúcie zistil, že oprávnený si návrhom uplatňuje úrok z omeškania 9,25 % ročne zo sumy 473,65 Eur od 19.07.2024 do zaplatenia, ktorý ale nie je v súlade s exekučným titulom, a preto v tomto konaní je prítomný rozpor návrhu na vykonanie exekúcie s Exekučným poriadkom, a preto súd podľa citovaného ustanovenia § 53 ods. 3 písm. a) Exekučného poriadku návrh oprávneného na vykonanie exekúcie v časti vymoženia úroku z omeškania 9,25 % ročne zo sumy 473,65 Eur od 19.07.2024 do zaplatenia zamietol, tak ako je uvedené vo výroku tohto uznesenia. Poučenie: Proti tomuto rozhodnutiu je prípustné podať sťažnosť v lehote 15 dní od doručenia uznesenia na Okresnom súde Banská Bystrica. Sťažnosť môže podať ten, v koho neprospech bolo uznesenie vydané. Sťažnosť len proti dôvodom uznesenia nie je prípustná. V sťažnosti musí byť uvedené, ktorému súdu je určená, kto ju podáva, proti ktorému uzneseniu smeruje, v akom rozsahu sa napáda, v čom sa toto uznesenie alebo postup súdu považuje za nesprávny a čoho sa sťažovateľ domáha. V sťažnosti možno uvádzať nové skutočnosti a dôkazy, ak je to so zreteľom na povahu a okolnosti sporu možné a účelné.</w:t>
      </w:r>
    </w:p>
    <w:p/>
    <w:p>
      <w:r>
        <w:t>Zdroj: KAUZIS.SK – https://www.kauzis.sk/judikatura/r/ECLI:SK:OSBB:2024:6124423402.1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