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46Ek/3215/2025 z 8. 4. 2026</w:t>
      </w:r>
    </w:p>
    <w:p>
      <w:r>
        <w:t>Uznesenie Okresného súdu Banská Bystrica z 8. apríla 2026, sp. zn. 46Ek/3215/2025, ECLI:SK:OSBB:2026:6125463552.1</w:t>
      </w:r>
    </w:p>
    <w:p>
      <w:r>
        <w:t>Súd: Okresný súd Banská Bystrica</w:t>
      </w:r>
    </w:p>
    <w:p>
      <w:r>
        <w:t>Spisová značka: 46Ek/3215/2025</w:t>
      </w:r>
    </w:p>
    <w:p>
      <w:r>
        <w:t>ECLI: ECLI:SK:OSBB:2026:6125463552.1</w:t>
      </w:r>
    </w:p>
    <w:p>
      <w:r>
        <w:t>Dátum vydania: 8. 4.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46Ek/3215/2025 6125463552 08. 04. 2026 Mgr. Martin Ďurica ECLI:SK:OSBB:2026:6125463552.1</w:t>
      </w:r>
    </w:p>
    <w:p>
      <w:r>
        <w:t>Uznesenie Okresný súd Banská Bystrica, v exekučnej veci oprávneného: A. B. C., nar: 17.12.2009, trvale bytom Siedlerstrasse 55, 234 0 Mödling, Rakúska republika, právne zastúpený: LOVÁSZ LEGAL s. r. o., so sídlom Železničiarska 18, 811 04 Bratislava - mestská časť Staré Mesto, IČO: 54626048, proti povinnému: D. E., nar: 24.5.2007, trvale bytom F. XXXX/XX, XXX XX G., o vymoženie 820,- Eur s príslušenstvom, takto rozhodol: Súd návrh oprávneného na vykonanie exekúcie podľa § 53 ods. 3 písm. a) Exekučného poriadku z a m i e t a. odôvodnenie: 1. Oprávnený sa návrhom na vykonanie exekúcie doručeným súdu prostredníctvom súdneho exekútora dňa 22.12.2025 domáha od povinného vymoženia pohľadávky vo výške 820,- Eur, na základe cudzieho exekučného titulu rozsudok sp. zn. 52 Hv 32/25k-42.1 zo dňa 01.04.2025. 2. Súd výzvou zo dňa 13.01.2026, a následne urgenciou zo dňa 12.02.2026 vyzval oprávneného, aby v lehote 7 dní od doručenia, predložil súdu osvedčenie o vykonateľnosti cudzieho exekučného titulu orgánom, ktorý exekučný titul vydal v zmysle zákona č. 549/2011 Z. z. o uznávaní a výkone rozhodnutí, ktorými sa ukladá trestná sankcia spojená s odňatím slobody a súvisiace predpisy pre iné typy trestov. 3. Výzva zo dňa 13.01.2026 bola právnemu zástupcovi oprávneného doručená do elektronickej schránky dňa 30.01.2026, urgencia zo dňa 12.02.2026 bola doručená dňa 28.02.2026 a následná urgencia zo dňa 17.03.2026 doručená dňa 02.04.2026. Oprávnený do dnešného dňa súdu nejakým spôsobom nepredložil osvedčenie o vykonateľnosti cudzieho exekučného titulu orgánom, ktorý exekučný titul vydal v zmysle zákona č. 183/2011 Z. z. o uznávaní a výkone rozhodnutí o peňažnej sankcii v Európskej únii a o zmene a doplnení niektorých zákonov. 4. Podľa § 45 ods. 1 zákona č. 233/1995 Z. z. o súdnych exekútoroch a exekučnej činnosti (Exekučný poriadok) a o zmene a doplnení ďalších zákonov v znení neskorších predpisov (ďalej len „Exekučný poriadok“), exekučným titulom je vykonateľné rozhodnutie súdu, ak priznáva právo, zaväzuje k povinnosti alebo postihuje majetok. 5. Podľa § 45 ods. 2 Exekučného poriadku, exekučným titulom na účely tohto zákona je aj a) rozhodnutie inštitúcie, orgánu, úradu a agentúry Európskej únie,) b) cudzí exekučný titul vykonateľný v Slovenskej republike, c) notárska zápisnica, ktorá obsahuje právny záväzok a v ktorej je vyznačená oprávnená osoba a povinná osoba, právny dôvod, predmet a čas plnenia, ak povinná osoba v notárskej zápisnici s vykonateľnosťou súhlasila, d) vykonateľné rozhodnutie vydané v rozhodcovskom konaní vrátane zmieru v ňom schváleného, e) rozhodnutie o dedičstve, f) vykonateľné rozhodnutie orgánu verejnej správy a územnej samosprávy vrátane bloku na pokutu nezaplatenú na mieste, g) platobný výmer, výkaz nedoplatkov vo veciach daní a poplatkov, ako aj zmier schválený príslušným orgánom, h) vykonateľné rozhodnutie a výkaz nedoplatkov vo veciach sociálneho zabezpečenia, sociálneho poistenia, starobného</w:t>
      </w:r>
    </w:p>
    <w:p>
      <w:r>
        <w:t>dôchodkového sporenia a vo veciach verejného zdravotného poistenia, i) iné vykonateľné rozhodnutie, výkaz nedoplatkov alebo schválený zmier, ktorých výkon pripúšťa zákon, j) doklad vydaný podľa právneho predpisu platného v inom členskom štáte Európskej únie, ak ide o vymáhanie pohľadávky podľa osobitného predpisu, k) upovedomenie o zastavení exekúcie a výzva na úhradu trov exekúcie podľa § 61n ods. 3, l) upovedomenie o uložení donucovacieho opatrenia, ak námietky, ktoré majú odkladný účinok, neboli podané, podané námietky odkladný účinok nemajú alebo súd námietkam nevyhovel, m) upovedomenie o zastavení starej exekúcie s výzvou na úhradu paušálnych trov podľa osobitného predpisu, n) exekučný titul podľa osobitného predpisu. 6. Podľa § 48 ods. 1 Exekučného poriadku, exekučné konanie sa začína na návrh. 7. Podľa § 48 ods. 4 písm. a) Exekučného poriadku, k návrhu na vykonanie exekúcie sa musí pripojiť rovnopis exekučného titulu spolu s potvrdením o jeho vykonateľnosti, ak sa vyžaduje; platobný rozkaz vydaný v upomínacom konaní nie je potrebné pripojiť. 8. Podľa § 53 ods. 1 Exekučného poriadku,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52 ods. 2 písm. c) a d) alebo ak má byť exekúcia vykonaná na podklade exekučného titulu, ktorým sa priznal nárok zo zmenky proti povinnému, ktorý je fyzickou osobou. 9. Podľa § 53 ods. 3 písm. a) Exekučného poriadku, súd návrh na vykonanie exekúcie zamietne, ak zistí rozpor návrhu alebo exekučného titulu s týmto zákonom. 10. Podľa § 53 ods. 4 prvá veta Exekučného poriadku, súd z dôvodov podľa odseku 3 návrh zamietne celkom alebo sčasti. 11. Nariadenia Európskeho parlamentu a Rady (EÚ) majú v súlade s čl. 7 ods. 2 Ústavy SR prednosť pred zákonmi Slovenskej republiky a sú podľa čl. 249 Zmluvy o založení ES priamo aplikovateľné, bez akéhokoľvek implementačného procesu a nástroja. V exekučnom konaní je potrebné zohľadniť špecifiká týchto nariadení predovšetkým z pohľadu obrany povinného. Výkonu rozhodnutia nepredchádza proces uznania rozhodnutia v osobitnom konaní. Vykonateľnosť sa osvedčuje prostredníctvom formulárov a exekučný súd je oprávnený požadovať úradný preklad osvedčenia. Rozhodnutie osvedčené podľa príslušného nariadenia sa vykonáva za rovnakých podmienok ako tuzemský exekučný titul. Právna oblasť pôsobnosti nariadení sa vzťahuje predovšetkým na občianske a obchodné veci. 12. Súd po oboznámení sa s návrhom na vykonanie exekúcie a jeho prílohami zistil, že návrh na vykonanie exekúcie trpí vadami, na základe ktorých nie je možné vydať poverenie na vykonanie exekúcie. Oprávnený nepredložil súdu osvedčenie o vykonateľnosti cudzieho exekučného titulu orgánom, ktorý exekučný titul vydal v zmysle zákona č. 183/2011 Z. z. o uznávaní a výkone rozhodnutí o peňažnej sankcii v Európskej únii a o zmene a doplnení niektorých zákonov. Na základe vyššie uvedeného súd návrh na vykonanie exekúcie podľa § 53 ods. 3 písm. a) Exekučného poriadku zamietol. 13. Súd dáva oprávnenému do pozornosti fakt, že je povinnosťou oprávneného a nie súdu v zmysle § 48 ods. 4 písm. a) Exekučného poriadku pripojiť k návrhu na vykonanie exekúcie aj exekučný titul spolu s doložku právoplatnosti a vykonateľnosti. 14. Podľa § 35 ods. 1 Exekučného poriadku, do vydania poverenia na vykonanie exekúcie je účastníkom konania oprávnený. Po vydaní poverenia na vykonanie exekúcie sú účastníkmi konania oprávnený a povinný, iné osoby sú účastníkmi len tej časti konania, v ktorej im toto postavenie priznáva tento zákon. Ak súd rozhoduje o trovách exekútora, účastníkom konania je aj exekútor. 15. Podľa § 199a ods. 1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w:t>
      </w:r>
    </w:p>
    <w:p>
      <w:r>
        <w:t>16. Podľa § 199b Exekučného poriadku, oprávnený a povinný v exekučnom konaní platia trovy, ktoré im v konaní vzniknú a trovy svojho zástupcu. 17. Podľa § 199d ods. 1 Exekučného poriadku, oprávnený má voči povinnému nárok na náhradu účelne vynaložených trov, ktoré v exekučnom súd uviedol v poverení na vykonanie exekúcie alebo dodatku k povereniu na vykonanie exekúcie, ak ide o výdavky na zastupovanie v exekučnom konaní v súvislosti s návrhom povinného na zastavenie exekúcie. 18. Keďže do vydania poverenia na vykonanie exekúcie je účastníkom konania len oprávnený (§ 35 ods. 1 Exekučného poriadku), v danom prípade nebolo medzi kým rozhodnúť o nároku na náhradu trov tohto konania. Z týchto dôvodov súd výrok o trovách konania považoval za nadbytočný (k tomu porovnaj napr. uznesenie Krajského súdu v Banskej Bystrici z 28. 02. 2017, sp. zn. 17Co/38/2017).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https://www.kauzis.sk/judikatura/r/ECLI:SK:OSBB:2026:6125463552.1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