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Bardejov sp. zn. 3C/2/2025 z 26. 2. 2025</w:t>
      </w:r>
    </w:p>
    <w:p>
      <w:r>
        <w:t>Rozsudok Okresného súdu Bardejov z 26. februára 2025, sp. zn. 3C/2/2025, ECLI:SK:OSBJ:2025:8225200077.2</w:t>
      </w:r>
    </w:p>
    <w:p>
      <w:r>
        <w:t>Súd: Okresný súd Bardejov</w:t>
      </w:r>
    </w:p>
    <w:p>
      <w:r>
        <w:t>Spisová značka: 3C/2/2025</w:t>
      </w:r>
    </w:p>
    <w:p>
      <w:r>
        <w:t>ECLI: ECLI:SK:OSBJ:2025:8225200077.2</w:t>
      </w:r>
    </w:p>
    <w:p>
      <w:r>
        <w:t>Dátum vydania: 26.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3C/2/2025 8225200077 26. 02. 2025 Mgr. Tomáš Saraka ECLI:SK:OSBJ:2025:8225200077.2</w:t>
      </w:r>
    </w:p>
    <w:p>
      <w:r>
        <w:t>ROZSUDOK V MENE SLOVENSKEJ REPUBLIKY Okresný súd Bardejov sudcom Mgr. Tomášom Sarakom v spore žalobkyne A. B., C. D., nar. XX.XX.XXXX, trvale bytom E. XXX/XX, XXX XX C., zastúpenej JUDr. Jozefom Karabašom, advokátom, so sídlom Ružová 10, 083 01 Sabinov, proti žalovanému F. B., nar. XX.XX.XXXX, trvale bytom E. XXX/ XX, XXX XX C., o zrušenie bezpodielového spoluvlastníctva manželov za trvania manželstva, takto rozhodol: I. Súd bezpodielové spoluvlastníctvo manželov A. B., C. D., nar. XX.XX.XXXX a F. B., nar. XX.XX.XXXX, ktoré vzniklo uzavretím ich manželstva dňa 11.06.1988, zapísaného v knihe manželstiev Matričného úradu Bardejov (pôvodne MNV v Bardejove) vo zväzku 42, ročník 1988, na strane 102, pod poradovým číslom 105, z r u š u j e . II. Náhradu trov konania stranám sporu n e p r i z n á v a . odôvodnenie: 1. Žalobkyňa sa žalobou podanou na tunajšom súde dňa 08.01.2025 domáhala, aby súd zrušil bezpodielové spoluvlastníctvo manželov, ktoré vzniklo uzavretím jej manželstva so žalovaným dňa 11.06.1988. Žalobu odôvodňovala tým, že žalovaný, s ktorým sú manželia od roku 1988, pričom ich bezpodielové spoluvlastníctvo nebolo doteraz zrušené, ani iným spôsobom modifikované, dňa 06.04.2018 získal živnostenské oprávnenie na vykonávanie voľnej a remeselnej živnosti v zmysle osvedčenia o živnostenskom oprávnení č. G./XXXXXX-X. Tvrdila, že aj v súčasnosti je ako podnikateľ – fyzická osoba zapísaný v živnostenskom registri G. D., číslo živnostenského registra XXX-XXXX. Odvolávajúc sa na § 148a ods. 2 Občianskeho zákonníka a poukazujúc na to, že rozhodnutie jedného z manželov vykonávať podnikateľskú činnosť, v rámci ktorej sa používa aj majetok, v BSM sa automaticky dotýka práv a povinností druhého manžela, uviedla, že z dôvodu právnej istoty a ochrany majetku pred potenciálnou hrozbou vzniku záväzkov z podnikateľskej činnosti žalovaného a ochrany doposiaľ nadobudnutého majetku podáva návrh na zrušenie bezpodielového spoluvlastníctva manželov. Uviedla, že nakoľko žalovaný je fyzickou osobou - podnikateľom a ona nemá oprávnenie na podnikateľskú činnosť, je aktívne legitimovanou na podanie návrhu a má právny nárok na zrušenie BSM za trvania manželstva súdnou cestou. Ako dôkazy na preukázanie svojich tvrdení označila sobášny list a osvedčenie o živnostenskom oprávnení s výpisom zo živnostenského registra žalovaného. 2. Žalovaný k žalobe vyjadril sa písomne dňa 03.02.2025 tak, že všetky skutočnosti uvedené v žalobe odrážajú realitu, žalobkyňa spolu so žalobou predložila všetky relevantné a nevyhnutné dokumenty pre rozhodnutie a on súhlasí so zrušením bezpodielového spoluvlastníctva manželov za trvania manželstva a k žalobe nemá žiadne výhrady. Zároveň súhlasí s rozhodnutím vo veci bez nariadenia pojednávania. 3. Súhlas s rozhodnutím vo veci bez nariadenia pojednávania doručila súdu prostredníctvom svojho právneho zástupcu aj žalobkyňa.</w:t>
      </w:r>
    </w:p>
    <w:p>
      <w:r>
        <w:t>4. Nakoľko obe strany sporu súhlasili s rozhodnutím vo veci bez nariadenia pojednávania a vo veci bolo možné rozhodnúť len na základe predložených listinných dôkazov, súd v súlade s ust. § 177 ods. 2 písm. b) CSP spor prejednal a rozhodol bez nariadenia pojednávania. Rozsudok bol verejne vyhlásený dňa 26.02.2025, miesto a čas jeho verejného vyhlásenia boli v súlade s ust. § 219 ods. 3 CSP oznámené na úradnej tabuli súdu vyvesením dňa 14.02.2025 a súčasne na webovej stránke súdu na webovom sídle Ministerstva spravodlivosti SR. Strany sa na verejné vyhlásenie rozsudku nedostavili. 5. Zrušenie bezpodielového spoluvlastníctva manželov, pri ktorom dochádza k jeho zániku, nie je možné dosiahnuť dohodou manželov a spor nie je možné skončiť súdnym zmierom (pozri napr. zhodnotenie Najvyššieho súdu z 03.02.1972, sp. zn. Cpj 861971, R 42/1972), preto súd bez ohľadu na uznanie nároku žalovaným riadne preskúmal, či sú splnené zákonné podmienky na zrušenie bezpodielového spoluvlastníctva manželov za trvania manželstva. Za tým účelom sa súd oboznámil s obsahom žaloby, s obsahom písomného vyjadrenia žalovaného, vykonal vo veci dokazovanie oboznámením sa s obsahom sobášneho listu manželov, obsahom osvedčenia o živnostenskom oprávnení vydaného Okresným úradom Bardejov, odborom živnostenského podnikania dňa 06.04.2018, obsahom aktuálneho výpisu zo živnostenského registra žalovaného a odpovede na lustráciu v Registri obyvateľov SR a zistil tento skutkový stav: 6. Žalobkyňa a žalovaný sú manželmi, manželstvo uzavreli dňa 11.06.1988, čo bolo zistené z predloženého sobášneho listu. Podľa údajov z Registra obyvateľov SR ku dňu vyhlásenia rozsudku manželstvo žalobkyne a žalovaného trvá. 7. Z osvedčenia o živnostenskom oprávnení vydaného Okresným úradom Bardejov, odborom živnostenského podnikania dňa 06.04.2018 číslo G./XXXXXX-X, číslo živnostenského registra XXXXXXX, súd zistil, že žalovaný dňa 06.04.2018 získal osvedčenie na vykonávanie živnosti stolárstvo a dokončovacie stavebné práce pri realizácii exteriérov a interiérov, v uvedený deň mu vzniklo živnostenské oprávnenie vykonávať tieto živnosti a bolo mu pridelené identifikačné číslo (IČO) XX XXX XXX. 8. Hmotnoprávne zákonné podmienky, pri splnení ktorých môže dôjsť k zrušeniu bezpodielového spoluvlastníctva manželov za trvania manželstva z dôvodu získania oprávnenia na podnikateľskú činnosť niektorým z manželov, sú upravené v § 148a ods. 2 Občianskeho zákonníka, preto súd pri posúdení, či sú alebo nie sú dané dôvody na vyhovenie žalobe žalobkyne, vychádzal z tohto zákonného ustanovenia. 9.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10. Podľa § 2 ods. 1 a 2 Obchodného zákonníka podnikaním sa rozumie sústavná činnosť vykonávaná samostatne podnikateľom vo vlastnom mene a na vlastnú zodpovednosť za účelom dosiahnutia zisku alebo na účel dosiahnutia merateľného pozitívneho sociálneho vplyvu, ak ide o hospodársku činnosť registrovaného sociálneho podniku podľa osobitného predpisu. 11. Podnikateľom podľa tohto zákona je: a) osoba zapísaná v obchodnom registri, b) osoba, ktorá podniká na základe živnostenského oprávnenia, c) osoba, ktorá podniká na základe iného než živnostenského oprávnenia podľa osobitných predpisov, d) fyzická osoba, ktorá vykonáva poľnohospodársku výrobu a je zapísaná do evidencie podľa osobitného predpisu. 12. Podľa § 217 ods. 1 Civilného sporového poriadku pre rozsudok je rozhodujúci stav v čase jeho vyhlásenia. 13. Na základe vykonaného dokazovania súd dospel k záveru, že sú splnené zákonné podmienky pre zrušenie bezpodielového spoluvlastníctva žalobkyne a žalovaného vzniknutého uzavretím ich</w:t>
      </w:r>
    </w:p>
    <w:p>
      <w:r>
        <w:t>manželstva dňa 11.06.1988. Predloženým osvedčením o živnostenskom oprávnení bolo preukázané, že žalovaný získal oprávnenie na podnikateľskú činnosť majúcu charakter podnikateľskej činnosti predpokladanej v § 148a ods. 2 Občianskeho zákonníka, pričom ku dňu vyhlásenia rozsudku toto oprávnenie žalovaného trvá, čo bolo zistené z aktuálneho výpisu zo živnostenského registra. Zo sobášneho listu manželov bolo zistené, že žalobkyňa a žalovaný sú manželmi, pričom ako vyplýva z registra obyvateľov SR, ku dňu vyhlásenia rozsudku ich manželstvo, a teda aj spolu s ním vzniknuté bezpodielové spoluvlastníctvo manželov trvá. Po zistení, že žalobu podala aktívne vecne legitimovaná osoba, keďže ju podala žalobkyňa ako ten z manželov, ktorý nezískal oprávnenie na podnikateľskú činnosť, súd v zmysle § 148a ods. 2 Občianskeho zákonníka bezpodielové spoluvlastníctvo žalobkyne a žalovaného, ktoré vzniklo uzavretím ich manželstva dňa 11.06.1988, zapísaného v knihe manželstiev Matričného úradu Bardejov (pôvodne MNV v Bardejove) vo zväzku 42, ročník 1988, na strane 102, pod poradovým číslom 105, zrušil. Iné rozhodnutie zákon za týchto podmienok ani nepripúšťa. 14. O trovách konania súd rozhodol podľa § 255 ods. 1 a § 262 ods. 1 CSP tak, že náhradu trov konania stranám sporu nepriznal, nakoľko ani jedna strana sporu nárok na náhradu trov konania priznať nežiadala. Poučenie: Proti tomuto rozsudku možno podať odvolanie do 15 dní od dňa jeho doručenia na Okresný súd Bardejov.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https://www.kauzis.sk/judikatura/r/ECLI:SK:OSBJ:2025:8225200077.2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