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Dunajská Streda sp. zn. 14P/35/2025 z 7. 10. 2025</w:t>
      </w:r>
    </w:p>
    <w:p>
      <w:r>
        <w:t>Rozsudok Okresného súdu Dunajská Streda z 7. októbra 2025, sp. zn. 14P/35/2025, ECLI:SK:OSDS:2025:2225201166.2</w:t>
      </w:r>
    </w:p>
    <w:p>
      <w:r>
        <w:t>Súd: Okresný súd Dunajská Streda</w:t>
      </w:r>
    </w:p>
    <w:p>
      <w:r>
        <w:t>Spisová značka: 14P/35/2025</w:t>
      </w:r>
    </w:p>
    <w:p>
      <w:r>
        <w:t>ECLI: ECLI:SK:OSDS:2025:2225201166.2</w:t>
      </w:r>
    </w:p>
    <w:p>
      <w:r>
        <w:t>Dátum vydania: 7. 10.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Dunajská Streda 14P/35/2025 2225201166 07. 10. 2025 JUDr. Monika Jakubová ECLI:SK:OSDS:2025:2225201166.2</w:t>
      </w:r>
    </w:p>
    <w:p>
      <w:r>
        <w:t>ROZSUDOK V MENE SLOVENSKEJ REPUBLIKY Okresný súd Dunajská Streda v konaní pred sudkyňou JUDr. Monikou Jakubovou, v mimosporovej veci starostlivosti súdu o maloelté dieťa: A. B., nar. XX.XX.XXXX, zastúpené kolíznym opatrovníkom Úradom práce, sociálnych vecí a rodiny Dunajská Streda, dieťa rodičov - matka: C. D. E., F. E., nar. XX.XX.XXXX, trvale bytom G. XXXX/XX, A. H. - I. E., otec: A. B., nar. XX.XX.XXXX, trvale bytom A. J. XX, o úpravu výkonu rodičovských práv a povinnosti k maloletému dieťaťu na čas do rozvodu, takto rozhodol: I. Súd schvaľuje rodičovskú dohodu v znení: Maloletá A. sa na čas do rozvodu zveruje do osobnej starostlivosti matky, ktorá bude maloleté dieťa zastupovať a spravovať jej majetok v bežných veciach. Otec je povinný prispievať na výživu svojej dcéry sumou 250 Eur mesačne, vždy do 15. dňa toho ktorého mesiaca, vopred k rukám matky, počnúc od podania návrhu, t. j. od 07.04.2025. Zameškané výživné otca za obdobie od 07.04.2025 do 07.10.2025 na maloleté dieťa je vo výške 900 Eur, ktorý je otec povinný zaplatiť spolu s bežným výživným v splátkach po 50 Eur, až do úplného zaplatenia s tým, že omeškaním, čo i len jednej splátky má za následok zročnosť celého dlhu. Styk otca s maloletým dieťaťom sa neupravuje, ponecháva sa na dohodu rodičov. II. Žiaden z účastníkov nemá nárok na náhradu trov konania. odôvodnenie: Rozhodnutie neobsahuje odôvodnenie (§ 221 písm. a/ CSP). Poučenie: Proti tomuto rozsudku nie je prípustné odvolanie (§ 122 CMP, § 368 CSP). Ak povinný dobrovoľne neplní, čo mu ukladá vykonateľné rozhodnutie, oprávnený môže podať návrh na vykonanie exekúcie podľa Exekučného poriadku alebo návrh na nariadenie výkonu rozhodnutia podľa § 370 a nasl. CMP.</w:t>
      </w:r>
    </w:p>
    <w:p/>
    <w:p>
      <w:r>
        <w:t>Zdroj: KAUZIS.SK – https://www.kauzis.sk/judikatura/r/ECLI:SK:OSDS:2025:2225201166.2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