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bez odôvodnenia Okresného súdu Dunajská Streda sp. zn. 15P/63/2025 z 22. 7. 2025</w:t>
      </w:r>
    </w:p>
    <w:p>
      <w:r>
        <w:t>Rozsudok bez odôvodnenia Okresného súdu Dunajská Streda z 22. júla 2025, sp. zn. 15P/63/2025, ECLI:SK:OSDS:2025:2225201637.2</w:t>
      </w:r>
    </w:p>
    <w:p>
      <w:r>
        <w:t>Súd: Okresný súd Dunajská Streda</w:t>
      </w:r>
    </w:p>
    <w:p>
      <w:r>
        <w:t>Spisová značka: 15P/63/2025</w:t>
      </w:r>
    </w:p>
    <w:p>
      <w:r>
        <w:t>ECLI: ECLI:SK:OSDS:2025:2225201637.2</w:t>
      </w:r>
    </w:p>
    <w:p>
      <w:r>
        <w:t>Dátum vydania: 22. 7. 2025</w:t>
      </w:r>
    </w:p>
    <w:p>
      <w:r>
        <w:t>Forma: Rozsudok bez odôvodnenia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Dunajská Streda 15P/63/2025 2225201637 22. 07. 2025 JUDr. Lenka Evinová ECLI:SK:OSDS:2025:2225201637.2</w:t>
      </w:r>
    </w:p>
    <w:p>
      <w:r>
        <w:t>Rozsudok bez odôvodnenia Okresný súd Dunajská Streda sudkyňou JUDr. Lenkou Evinovou vo veci starostlivosti súdu o maloleté dieťa: A. B., nar. XX.XX.XXXX, v konaní zastúpené Úradom práce, sociálnych vecí a rodiny Dunajská Streda, dieťa matky: C. D., E. D., nar. XX.XX.XXXX, trvale bytom F. G. XXX/XXX, H., zast. JUDr. Eva Skačániová, advokátka, so sídlom Korzo Bélu Bartóka 789/3, Dunajská Streda a otca: I. B., nar. XX.XX.XXXX, trvale bytom F. G., XXX/XXX H., t.č. bytom J. XXX, H., v konaní o návrhu matky na úpravu výkonu rodičovských práv a povinností k maloletému dieťaťu takto rozhodol: I. Súd s c h v a ľ u j e</w:t>
      </w:r>
    </w:p>
    <w:p>
      <w:r>
        <w:t>rodičovskú dohodu tohto znenia:</w:t>
      </w:r>
    </w:p>
    <w:p>
      <w:r>
        <w:t>„Maloletý A. B., nar. XX.XX.XXXX sa zveruje do osobnej starostlivosti matky, s tým, že matka je oprávnená zastupovať maloletého v bežných veciach samostatne. Pri ostatných veciach, najmä pri nakladaní a správe s majetkom maloletého budú maloletého zastupovať obaja rodičia spoločne. Otec sa zaväzuje prispievať na výživu na maloletého A. B., nar. XX.XX.XXXX sumou vo výške 250,- eur mesačne, vždy do 15. dňa v mesiaci vopred k rukám matky, počnúc od vykonateľnosti rozsudku. Styk otca s maloletým A. B., nar. XX.XX.XXXX sa upravuje nasledovne: - každý nepárny týždeň od piatku od 16:00 hod. do nedele do 17:00 hod., - každý kalendárny rok 25.12. od 09:00 hod. do 18:00 hod, - každý kalendárny rok na Veľkonočný pondelok od 09:00 hod. do 18:00 hod., - počas letných školských prázdnin v rozsahu dvoch kalendárnych týždňov, ktorých dátum sa zaväzujú rodičia navzájom si upresniť, a to najneskoršie do konca júna každého kalendárneho roku. Otec je oprávnený maloletého v dohodnutých a v tejto dohode uvedených termínoch od matky prevziať v mieste jej bydliska a tam aj odovzdať.“ II. Žiaden z účastníkov</w:t>
      </w:r>
    </w:p>
    <w:p>
      <w:r>
        <w:t>nemá</w:t>
      </w:r>
    </w:p>
    <w:p>
      <w:r>
        <w:t>nárok na náhradu trov konania.</w:t>
      </w:r>
    </w:p>
    <w:p>
      <w:r>
        <w:t>Poučenie: Proti výroku rozsudku, ktorým bola schválená dohoda rodičov, v súlade s ustanovením § 355 ods. 1 Civilného sporového poriadku v spojení s ustanovením § 122 Civilného mimosporového poriadku rodičia nie sú oprávnení podať odvolanie. Inak proti rozsudku nemožno podať odvolanie, nakoľko účastníci konania sa tohto svojho práva v súlade s ustanovením § 368 Civilného sporového poriadku po vyhlásení rozhodnutia pred súdom účinne vzdali. Rozsudok je v časti výživného vykonateľný doručením (§ 44 C.m.p.).</w:t>
      </w:r>
    </w:p>
    <w:p>
      <w:r>
        <w:t>Ak povinný dobrovoľne nesplní čo mu ukladá vykonateľné rozhodnutie, oprávnený môže podať návrh na vykonanie exekúcie podľa Exekučného poriadku alebo návrh na nariadenie výkonu rozhodnutia podľa § 370 a nasl. C.m.p..</w:t>
      </w:r>
    </w:p>
    <w:p/>
    <w:p>
      <w:r>
        <w:t>Zdroj: KAUZIS.SK – https://www.kauzis.sk/judikatura/r/ECLI:SK:OSDS:2025:2225201637.2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