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Dunajská Streda sp. zn. 5P/55/2026 z 9. 7. 2026</w:t>
      </w:r>
    </w:p>
    <w:p>
      <w:r>
        <w:t>Rozsudok Okresného súdu Dunajská Streda z 9. júla 2026, sp. zn. 5P/55/2026, ECLI:SK:OSDS:2026:2226201618.2</w:t>
      </w:r>
    </w:p>
    <w:p>
      <w:r>
        <w:t>Súd: Okresný súd Dunajská Streda</w:t>
      </w:r>
    </w:p>
    <w:p>
      <w:r>
        <w:t>Spisová značka: 5P/55/2026</w:t>
      </w:r>
    </w:p>
    <w:p>
      <w:r>
        <w:t>ECLI: ECLI:SK:OSDS:2026:2226201618.2</w:t>
      </w:r>
    </w:p>
    <w:p>
      <w:r>
        <w:t>Dátum vydania: 9. 7.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5P/55/2026 2226201618 09. 07. 2026 JUDr. Mária Jačeková Sziegel ECLI:SK:OSDS:2026:2226201618.2</w:t>
      </w:r>
    </w:p>
    <w:p>
      <w:r>
        <w:t>ROZSUDOK V MENE SLOVENSKEJ REPUBLIKY Okresný súd Dunajská Streda v konaní pred sudkyňou JUDr. Máriou Jačekovou Sziegel v mimosporovej veci navrhovateľky : A. B., C. D., nar. XX.XX.XXXX, bytom E. F. XXXX/XX, G., proti manželovi navrhovateľky : H. B., nar. XX.X.XXXX, bytom E. F. XXXX/XX, G., o návrhu na rozvod manželstva a o úprave rodičovských práv a povinností k malol. : I. B., nar. XX.X.XXXX, dieťa zast. kolíznym opatrovníkom, Úradom práce, sociálnych vecí a rodiny Dunajská Streda, takto rozhodol: I. Súd manželstvo účastníkov konania H. B., nar. XX.X.XXXX a A. B., C. D., nar. XX.XX.XXXX, uzavreté dňa XX.XX.XXXX J. I. K. D. L. M., N. L. O. I. L. N. X, C. XXXX J. P. XXX, M. M. Q. XX r o z v á d z a . II. Súd schvaľuje rodičovskú dohodu v nasledovnom znení III. Malol. I. B., nar. XX.X.XXXX sa zveruje do spoločnej osobnej starostlivosti oboch rodičov. IV. Obaja rodičia sú oprávnení a povinní zastupovať maloletú a spravovať jej majetok v bežných veciach. V. Výživné sa na čas trvania spoločnej osobnej starostlivosti neurčuje. VI. Účastníkom sa náhrada trov konania nepriznáva. Poučenie: Proti tomuto rozsudku čo do výroku o schválenej rodičovskej dohody odvolanie nie je prípustné. Proti tomuto rozsudku čo do výroku o trovách konania nie je možné podať odvolanie, nakoľko účastníci konania sa tohto práva na pojednávaní výslovne vzdali. Manžel, ktorý pri uzavretí manželstva prijal priezvisko druhého manžela ako spoločné priezvisko a zároveň si ponechal v poradí uvedené ako druhé priezvisko svoje predošlé priezvisko, môže do 3 mesiacov po právoplatnosti rozhodnutia o rozvode manželstva matričnému úradu oznámiť, že upúšťa od používania spoločného priezviska.</w:t>
      </w:r>
    </w:p>
    <w:p/>
    <w:p>
      <w:r>
        <w:t>Zdroj: KAUZIS.SK – https://www.kauzis.sk/judikatura/r/ECLI:SK:OSDS:2026:2226201618.2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