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0T/93/2024 z 29. 5. 2024</w:t>
      </w:r>
    </w:p>
    <w:p>
      <w:r>
        <w:t>Rozsudok Okresného súdu Galanta z 29. mája 2024, sp. zn. 0T/93/2024, ECLI:SK:OSGA:2024:2324010643.1</w:t>
      </w:r>
    </w:p>
    <w:p>
      <w:r>
        <w:t>Súd: Okresný súd Galanta</w:t>
      </w:r>
    </w:p>
    <w:p>
      <w:r>
        <w:t>Spisová značka: 0T/93/2024</w:t>
      </w:r>
    </w:p>
    <w:p>
      <w:r>
        <w:t>ECLI: ECLI:SK:OSGA:2024:2324010643.1</w:t>
      </w:r>
    </w:p>
    <w:p>
      <w:r>
        <w:t>Dátum vydania: 29.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0T/93/2024 2324010643 29. 05. 2024 Mgr. Stanislav Kováč ECLI:SK:OSGA:2024:2324010643.1</w:t>
      </w:r>
    </w:p>
    <w:p>
      <w:r>
        <w:t>ROZSUDOK V MENE SLOVENSKEJ REPUBLIKY Okresný súd Galanta, sudcom pre prípravné konanie Mgr. Stanislavom Kováčom, na hlavnom pojednávaní konanom v Galante dňa 29. mája 2024, takto rozhodol: Obžalovaný M. N., I.. XX.XX.XXXX O. I., K. G. B. U. XXXX/XX, I.-E., sa uznáva za vinného, že dňa 26. mája 2024 v čase o 15.50 hod. v meste M., B. U. B. pred rodinným domom XXX, ako vodič viedol osobné motorové vozidlo značky BMW X3, ev. č. F., aj napriek tomu, že mal rozhodnutím Okresného dopravného inšpektorátu v Nitre č. ORPZ-NR-ODI2-927/2023-Pr zo dňa 31.10.2023, právoplatné dňa 23.11.2023, uložený zákaz činnosti viesť motorové vozidlá na dobu 40 mesiacov, ktoré rozhodnutie prevzal osobne dňa 08.11.2023, teda maril výkon rozhodnutia orgánu verejnej moci tým, že vykonával činnosť, na ktorú sa vzťahuje rozhodnutie štátneho orgánu o zákaze činnosti, čím spáchal úmyselný prečin marenia výkonu úradného rozhodnutia podľa § 348 ods. 1 písm. d) Trestného zákona. Za to mu ukladá Podľa § 348 ods. 1 Trestného zákona, s poukazom na § 36 písm. l) a § 37 písm. m) Trestného zákona, trest odňatia slobody vo výmere 3 (tri) mesiace. Podľa § 49 ods. 1 písm. a) Trestného zákona výkon uloženého trestu podmienečne odkladá a podľa § 50 ods. 1 Trestného zákona určuje skúšobnú dobu podmienečného odsúdenia na 3 (tri) roky. Podľa § 61 ods. 2 Trestného zákona trest zákazu činnosti vedenia motorových vozidiel v cestnej premávke vo výmere 3 (tri) roky. odôvodnenie: V zmysle § 172 ods. 2 Trestného poriadku tento rozsudok neobsahuje odôvodnenie.</w:t>
      </w:r>
    </w:p>
    <w:p>
      <w:r>
        <w:t>Poučenie: Proti tomuto rozsudku nemôžu prokurátor a obžalovaný podať odvolanie, pretože sa ho po vyhlásení rozsudku vzdali.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TP).</w:t>
      </w:r>
    </w:p>
    <w:p/>
    <w:p>
      <w:r>
        <w:t>Zdroj: KAUZIS.SK – https://www.kauzis.sk/judikatura/r/ECLI:SK:OSGA:2024:2324010643.1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