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Galanta sp. zn. 0T/147/2024 z 12. 10. 2024</w:t>
      </w:r>
    </w:p>
    <w:p>
      <w:r>
        <w:t>Trestný rozkaz Okresného súdu Galanta z 12. októbra 2024, sp. zn. 0T/147/2024, ECLI:SK:OSGA:2024:2324011237.1</w:t>
      </w:r>
    </w:p>
    <w:p>
      <w:r>
        <w:t>Súd: Okresný súd Galanta</w:t>
      </w:r>
    </w:p>
    <w:p>
      <w:r>
        <w:t>Spisová značka: 0T/147/2024</w:t>
      </w:r>
    </w:p>
    <w:p>
      <w:r>
        <w:t>ECLI: ECLI:SK:OSGA:2024:2324011237.1</w:t>
      </w:r>
    </w:p>
    <w:p>
      <w:r>
        <w:t>Dátum vydania: 12. 10.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0T/147/2024 2324011237 12. 10. 2024 JUDr. Marianna Hosťovecká ECLI:SK:OSGA:2024:2324011237.1</w:t>
      </w:r>
    </w:p>
    <w:p>
      <w:r>
        <w:t>TRESTNÝ ROZKAZ V MENE SLOVENSKEJ REPUBLIKY Okresný súd Galanta, sudkyňou pre prípravné konanie JUDr. Mariannou HOSŤOVECKOU, podľa § 353 ods. 1 Trestného poriadku v spojení s § 204 ods. 1 a § 234 ods. 1 Trestného poriadku v Galante dňa 12. 10. 2024 takto rozhodol: rozhodol: Obvinený B. B., nar. XX. XX. XXXX v B., trvale bytom U. L. XXX/X, X., ktorého osobná sloboda bola obmedzená dňa 10. 10. 2024 o 20:52 hod., t. č. v cele policajného zaistenia OR PZ Q., UZNÁVA</w:t>
      </w:r>
    </w:p>
    <w:p>
      <w:r>
        <w:t>SA</w:t>
      </w:r>
    </w:p>
    <w:p>
      <w:r>
        <w:t>ZA</w:t>
      </w:r>
    </w:p>
    <w:p>
      <w:r>
        <w:t>VINNÉHO, ŽE</w:t>
      </w:r>
    </w:p>
    <w:p>
      <w:r>
        <w:t>dňa 10. 10. 2024 v čase okolo 20:15 hodine v meste M. po ulici F. K. v smere od miestneho baru Ivov dvor ku križovatke s ulicou Ž. viedol po predchádzajúcom požití alkoholických nápojov ako vodič osobné motorové vozidlo značky Volkswagen Touareg, evidenčného čísla K., s vozidlom prešiel na trávnatú plochu, kde narazil do kovového stĺpa, na ktorom boli upevnené káble mestských kamier, následne bol vyzvaný hliadkou Obvodného oddelenia PZ Sereď na podrobenie sa vyšetreniu na zistenie návykovej látky vykonaním dychovej skúšky, pričom mu dňa 10. 10. 2024 v čase o 20:52:18 hod. bola dychovou skúškou zistená prítomnosť alkoholu v dychu v množstve 1,30 mg/l etanolu vo vzduchu, čo činí v prepočte 2,71 promile, hoci mu bol rozsudkom Okresného súdu Piešťany pod sp. zn. 8T/10/2021 zo dňa 17. 02. 2021, právoplatný dňa 25. 03. 2021 za trestné činy podľa § 289 odsek 1 Trestného zákona, § 348 odsek 1 písmeno d), písmeno k) Trestného zákona okrem iného uložený trest zákazu činnosti riadiť motorové vozidlá akéhokoľvek druhu v cestnej premávke vo výmere 5 (päť) rokov, TEDA - vykonával v stave vylučujúcom spôsobilosť, ktorý si privodil vplyvom návykovej látky inú činnosť, pri ktorej by mohol ohroziť život alebo zdravie ľudí alebo spôsobiť značnú škodu na majetku, - maril výkon rozhodnutia súdu tým, že vykonával činnosť, na ktorú sa vzťahuje rozhodnutie súdu o zákaze činnosti, ČÍM SPÁCHAL: prečin ohrozenia pod vplyvom návykovej látky podľa § 289 odsek 1 Trestného zákona v jednočinnom súbehu s prečinom marenia výkonu úradného rozhodnutia podľa § 348 odsek 1 písmeno d) Trestného zákona.</w:t>
      </w:r>
    </w:p>
    <w:p>
      <w:r>
        <w:t>ZA TO MU UKLADÁ: Podľa § 348 ods. 1 Trestného zákona, s poukazom na § 36 písm. l), § 37 písm. h), písm. m), § 38 ods. 2, § 41 ods. 1 Trestného zákona, nepodmienečný úhrnný trest odňatia slobody vo výmere 6 (šesť) mesiacov. Podľa § 48 ods. 2 písm. b) Trestného zákona ho na výkon trestu odňatia slobody zaraďuje do ústavu na výkon trestu so stredným stupňom stráženia. Podľa § 61 odsek 1, odsek 2, odsek 3 Trestného zákona, s poukazom na § 36 písm. l), § 37 písm. h), písm. m), § 38 ods. 2, § 43 Trestného zákona ďalší trest zákazu činnosti viesť motorové vozidlá každého druhu vo výmere 7 (sedem) rokov. Poučenie: Trestný rozkaz má povahu odsudzujúceho rozsudku. Účinky spojené s vyhlásením rozsudku nastávajú doručením trestného rozkazu obvinenému. (§ 353 ods. 8 Tr. zák.). Obvinený a osoby, ktoré sú oprávnené podať v jeho prospech odvolanie, ako aj prokurátor môžu podať proti trestnému rozkazu odpor. Odpor sa podáva na súde, ktorý trestný rozkaz vydal, a to do ôsmich dní od jeho doručenia.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Ak bol odpor podaný v lehote a nebol vzatý späť podľa odseku 8, trestný rozkaz sa prednesením obžaloby prokurátorom na hlavnom pojednávaní ruší. Ak na hlavnom pojednávaní súd postupuje podľa § 255 ods. 3 a prokurátor neprednesie obžalobu, trestný rozkaz sa ruší vyhlásením uznesenia o vrátení veci prokurátorovi na postup podľa § 232 a § 233 alebo vyhlásením rozsudku, ktorým súd schválil dohodu o vine a treste. (§ 355 ods. 1, ods. 10 Tr. por.). Proti výroku o náhrade škody, ktorým bola priznaná náhrada škody, môže poškodený podať odpor; ak poškodený podal odpor, trestný rozkaz sa ruší vo výroku o náhrade škody. Samosudca odkáže uznesením poškodeného na civilný proces, prípadne na konanie pred iným príslušným orgánom. Rovnako sa postupuje aj vtedy, ak odpor proti výroku o náhrade škody podá iná oprávnená osoba. (§ 355 ods. 2 Tr. por.). Ak bol obvinený stíhaný pre trestný čin uvedený v § 211, môže poškodený vziať súhlas s trestným stíhaním späť až dovtedy, kým sa trestný rozkaz nedoručí niektorej z osôb uvedených v odseku 1. Späťvzatím súhlasu sa trestný rozkaz ruší a samosudca trestné stíhanie zastaví. (§ 355 ods. 6 Tr. por.). Trestný rozkaz sa stane právoplatným, a ak neustanovuje tento zákon niečo iné, aj vykonateľným, ak a) odpor nebol podaný, uplynutím lehoty na podanie odporu, b) odpor bol vzatý späť, dňom jeho späťvzatia, c) sa oprávnená osoba vzdala práva podať odpor a obvinený súčasne vyhlásil, že nesúhlasí, aby odpor podala v jeho prospech iná oprávnená osoba, dňom vzdania sa práva podať odpor. (§ 356 Tr. por.).</w:t>
      </w:r>
    </w:p>
    <w:p/>
    <w:p>
      <w:r>
        <w:t>Zdroj: KAUZIS.SK – https://www.kauzis.sk/judikatura/r/ECLI:SK:OSGA:2024:2324011237.1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