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32P/39/2024 z 11. 6. 2024</w:t>
      </w:r>
    </w:p>
    <w:p>
      <w:r>
        <w:t>Uznesenie Okresného súdu Galanta z 11. júna 2024, sp. zn. 32P/39/2024, ECLI:SK:OSGA:2024:2324201042.2</w:t>
      </w:r>
    </w:p>
    <w:p>
      <w:r>
        <w:t>Súd: Okresný súd Galanta</w:t>
      </w:r>
    </w:p>
    <w:p>
      <w:r>
        <w:t>Spisová značka: 32P/39/2024</w:t>
      </w:r>
    </w:p>
    <w:p>
      <w:r>
        <w:t>ECLI: ECLI:SK:OSGA:2024:2324201042.2</w:t>
      </w:r>
    </w:p>
    <w:p>
      <w:r>
        <w:t>Dátum vydania: 11.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32P/39/2024 2324201042 11. 06. 2024 JUDr. Myrtill Vojteková ECLI:SK:OSGA:2024:2324201042.2</w:t>
      </w:r>
    </w:p>
    <w:p>
      <w:r>
        <w:t>Uznesenie Okresný súd Galanta vo veci starostlivosti súdu o maloleté dieťa: Z. R. F. O.. XX.XX.XXXX, Z. V. R. U., Z. Č. X. F. Ž., K. P.M. U. F., dieťa rodičov - matky: K. F., E.. F.Ó., O.. XX.XX.XXXX, Z. V. X. XXX/XX, F. a otca: v rodnom liste neuvedený, o návrhu navrhovateľov: X/ V. L., O.. XX.XX.XXXX R. X/ U.. Y. L., E.. N., O.. XX.XX.XXXX, D. V. Ľ.. Š.E. XXX/XXA, X. M., na zverenie maloletého dieťaťa do predosvojiteľskej starostlivosti, takto rozhodol: I. Maloleté dieťa sa zveruje do spoločnej predosvojiteľskej starostlivosti navrhovateľov, manželov L. V. R. Y., ktorí sú povinní vykonávať osobnú starostlivosť o maloleté dieťa v rovnakom rozsahu, v akom ju vykonávajú rodičia a majú právo zastupovať maloleté dieťa a spravovať jeho majetok iba v bežných veciach. II. Žiaden z účastníkov nemá nárok na náhradu trov konania. odôvodnenie: 1. Navrhovatelia sa návrhom osobne doručeným tunajšiemu súdu dňa 15.03.2024 domáhali zverenia maloletého dieťaťa do predosvojiteľskej starostlivosti. Vo svojom návrhu uviedli, že sú manželmi od roku 2018 a z manželstva nepochádza žiadne dieťa. Rozhodnutím Úradu práce, sociálnych vecí a rodiny Trnava č. TT/D./F./XXXX/XXXX, č.z.: XXXX/XXXXXX zo dňa 02.06.2022 boli zapísaní do zoznamu žiadateľov o zverenie maloletého dieťaťa do náhradnej rodinnej starostlivosti formou osvojenia po splnení zákonných podmienok a prípravu na náhradnú rodinnú starostlivosť absolvovali predpísaným spôsobom. S maloletým dieťaťom nadviazali kontakt v CDR Pečeňady dňa 15.01.2024. Navrhovatelia si maloleté dieťa hneď zamilovali. Následne v krátkom čase absolvovali ďalšie dve stretnutia, a to dňa 19.01.2024 a dňa 22.01.2024. Počas týchto stretnutí maloleté dieťa reagovalo na navrhovateľov veľmi dobre, pamätalo si ich, nebálo sa. Po príchode do domácnosti navrhovateľov si maloleté dieťa najskôr poobzeralo všetky miestnosti a upútala ho zariadená izba s hračkami, ktorú preňho pripravili. S maloletým dieťaťom sa od poslednej interakcie stretávali každý deň. V súčasnosti má maloleté dieťa v ich domácnosti plne vybavenú detskú izbičku, spí s navrhovateľmi spoločne v spálni vo svojej postieľke pripojenej k manželskej posteli. Navrhovatelia majú k maloletému dieťaťu vytvorené vrúcne rodičovské puto, majú ho radi a chcú ho prijať do rodiny. Zároveň uviedli, že žiadajú o vymazanie druhého krstného mena zapísaného v rodnom liste maloletého dieťaťa, nakoľko sa v bežnej komunikácii nepoužíva a pri úradných dokumentoch je zdĺhavé. Navrhovatelia uviedli, že matka sa o maloleté dieťa žiadnym spôsobom nezaujíma a otec nie je zapísaný v rodnom liste. Uznesením Okresného súdu Galanta č.k. XXP/XX/XXXX - 34 zo dňa 05.02.2024 bolo nariadené neodkladné opatrenie, na základe ktorého bolo maloleté dieťa dočasne zverené do starostlivosti navrhovateľov. Zo strany Úradu práce, sociálnych vecí a rodiny Galanta bol dňa 05.01.2024 podaný návrh na vyslovenie osvojiteľnosti maloletého dieťaťa a pozbavenie rodičovských práv a povinností. Navrhovateľ je zamestnaný ako metrológ v W..SK.s.r.o. s hrubým mesačným príjmom približne vo výške 1.800,- Eur. Navrhovateľka je zamestnaná ako vychovávateľka v školskom klube detí pri základnej škole X. M. s hrubým mesačným príjmom približne vo výške 1.265,- Eur. Navrhovatelia uviedli, že sú po zdravotnej stránke schopní zabezpečovať starostlivosť</w:t>
      </w:r>
    </w:p>
    <w:p>
      <w:r>
        <w:t>o maloleté dieťa a majú vytvorené vhodné bytové podmienky pre starostlivosť o maloleté dieťa a taktiež sú dostatočne finančne zabezpečení. Maloletému dieťaťu vytvoria domov a rodinné zázemie, kde sa bude cítiť šťastné a spokojné a budú podporovať jeho všestranný rozvoj a dbať o jeho zdravý vývoj. Na základe vyššie uvedených skutočností navrhovatelia navrhli, aby súd zveril maloleté dieťa do predosvojiteľskej starostlivosti navrhovateľov. 2. Súd v súlade s ust. § 180 Civilného sporového poriadku vec prejednal v neprítomnosti poručníka maloletého dieťaťa, ktorý svoju neprítomnosť na pojednávaní ospravedlnil písomne, podaním zo dňa 05.06.2024 a súhlasil so zverením maloletého dieťaťa do predosvojiteľskej starostlivosti navrhovateľov. 3. Na pojednávaní dňa 11.06.2024 bol vypočutý navrhovateľ, ktorý zotrval na podanom návrhu v celom rozsahu. 4. Na pojednávaní dňa 11.06.2024 bola vypočutá navrhovateľka, ktorá uviedla, že trvá na podanom návrhu v celom rozsahu. 5. Kolízny opatrovník na pojednávaní dňa 11.06.2024 uviedol, že maloleté dieťa sa nachádza u manželov, navrhovateľov. Poukázal na správu z prešetrených pomerov, manželia majú vhodné podmienky pre starostlivosť o maloleté dieťa, maloleté dieťa má u navrhovateľov zabezpečené všetko pre jeho zdravý a všestranný rozvoj. Navrhovatelia prijali maloleté dieťa s láskou a vnímajú ho už ako svoje vlastné, majú k nemu vytvorenú silnú citovú väzbu, tešia sa z neho a želajú si, aby sa stalo členom ich rodiny, ktorému budú poskytovať plnohodnotnú rodičovskú starostlivosť. Kolízny opatrovník vyslovil súhlas so zverením maloletého dieťaťa do predosvojiteľskej starostlivosti navrhovateľov. 6. Súd vo veci vykonal dokazovanie výsluchom navrhovateľov a kolízneho opatrovníka, oboznámením sa podstatným obsahom spisu ako aj s podstatným obsahom pripojeného spisu tunajšieho súdu sp. zn. XXP/XX/XXXX a na základe takto vykonaného dokazovania zistil nasledujúci skutkový a právny stav veci: 7. Z rodného listu maloletého dieťaťa súd zistil, že otec maloletého dieťaťa nie je v rodnom liste uvedený. 8. Okresný súd Galanta uznesením č.k. XXP/XX/XXXX - XX zo dňa 05.02.2024 nariadil neodkladné opatrenie, ktorým dočasne zveril maloleté dieťa do starostlivosti nahrádzajúcej starostlivosť rodičov, a to navrhovateľom, a to z dôvodu, že maloleté dieťa sa ocitlo bez starostlivosti rodičov a je potrebné zabezpečiť starostlivosť o maloleté dieťa a navrhovatelia spĺňajú všetky podmienky pre poskytnutie náhradnej starostlivosti. 9. Rozsudkom Okresného súdu Galanta č.k. XXP/X/XXXX - 40 zo dňa 21.03.2024 bola vyslovená osvojiteľnosť maloletého dieťaťa, matka maloletého dieťaťa bola pozbavená rodičovských práv a povinností a zároveň bol maloletému dieťaťu ustanovený poručník Mesto F.. 10. Zo správy kolízneho opatrovníka zo dňa 04.06.2024 vyplýva, že maloleté dieťa dňa 31.01.2024 nastúpilo na hosťovský pobyt k navrhovateľom, ktorý bol postupne predlžovaný. Kolízny opatrovník dňa 30.05.2024 vykonal šetrenie v domácnosti navrhovateľov, ktorí bývajú v novom rodinnom dome. Kolízny opatrovník pri šetrení v domácnosti navrhovateľov nezistil žiadne nedostatky v poskytovanej starostlivosti o maloleté dieťa. Maloleté dieťa má u nich zabezpečené všetko potrebné pre jeho zdravý a všestranný rozvoj. Navrhovatelia prijali maloleté dieťa s láskou a majú k nemu vytvorenú silnú citovú väzbu. Maloleté dieťa v súčasnosti nemá žiadne závažnejšie zdravotné problémy. 11. Z výpisu z registra trestov navrhovateľov vyplýva, že nemajú záznam v registri trestov. Z potvrdenia MUDr. Viliama Šima ako všeobecného lekára pre dospelých vyplýva, že navrhovatelia sú zdravotne spôsobilí vykonávať náhradnú rodinnú starostlivosť. Z lustrácie zo sociálnej poisťovne a z potvrdenia spoločnosti ENL SK s.r.o. vyplýva, že navrhovateľ je od 17.03.2015 zamestnaný v tejto spoločnosti a ako zamestnanec dosiahol čistý priemerný mesačný príjem za obdobie od 5/2023 do 4/2024 vo výške 1.376,12 Eur a poberá invalidný dôchodok mesačne vo výške 275,- Eur. Z lustrácie zo sociálnej poisťovne a z potvrdenia Základnej školy vo X. M. vyplýva, že navrhovateľka je od 05.09.2018 zamestnaná u predmetného zamestnávateľa a ako zamestnanec dosiahla čistý priemerný mesačný príjem za obdobie od 1/2023 do 12/2023 vo výške 895,31 Eur. Aktuálne je navrhovateľka na materskej</w:t>
      </w:r>
    </w:p>
    <w:p>
      <w:r>
        <w:t>dovolenke, kde poberá materskú dávku vo výške 995,- Eur mesačne a prídavok na maloleté dieťa vo výške 60,- Eur mesačne. Zo sobášneho listu a z lustrácie v registri obyvateľov mal súd za preukázané, že navrhovatelia sú manželmi. Z rozhodnutia Úradu práce, sociálnych vecí a rodiny Trnava č. TT/D./ F./XXXX/XXXX, č.z.: XXXX/XXXXXX zo dňa 02.06.2022 vyplýva, že navrhovatelia boli zapísaní do zoznamu žiadateľov o náhradnú rodinnú starostlivosť dňom 02.06.2022. 12. Podľa § 151 zákona č. 161/2015 Z.z. Civilný mimosporový poriadok (ďalej len CMP) konanie sa začína len na návrh budúceho osvojiteľa. 13. Podľa § 152 CMP účastníkmi konania o zverení maloletého do predosvojiteľskej starostlivosti sú tí, ktorí by nimi boli v konaní o osvojenie. 14. Podľa § 153 ods. 1 a 2 CMP o zverení maloletého do predosvojiteľskej starostlivosti súd rozhoduje uznesením. Vo výroku uznesenia súd vymedzí rozsah práv a povinností budúceho osvojiteľa k maloletému. 15. Podľa § 144 ods. 1 až 3 CMP účastníkmi konania o osvojenie sú osvojované dieťa, jeho rodičia, prípadne poručník, osvojiteľ a jeho manžel. Rodičia osvojovaného dieťaťa nie sú účastníkmi konania o osvojení, ak sú pozbavení rodičovských práv a povinností alebo ak sú pozbavení spôsobilosti na právne úkony v plnom rozsahu. V týchto prípadoch je účastníkom poručník. Rodičia osvojovaného dieťaťa nie sú účastníkmi ani vtedy, ak na osvojenie netreba ich súhlas podľa predpisov rodinného práva; to platí aj vtedy, ak súd právoplatne rozhodol, že dieťa je osvojiteľné. 16. Podľa § 103 ods. 1, ods. 2, ods. 4 a ods. 5 zákona č. 36/2005 Z.z. o rodine a o zmene a doplnení niektorých zákonov v znení neskorších predpisov pred rozhodnutím súdu o osvojení musí byť maloleté dieťa najmenej po dobu deviatich mesiacov v starostlivosti budúceho osvojiteľa. Náklady spojené s predosvojiteľskou starostlivosťou uhrádza budúci osvojiteľ. O zverení maloletého dieťaťa do starostlivosti budúcich osvojiteľov podľa odseku 1 rozhodne na návrh budúceho osvojiteľa súd; ustanovenia § 101 a 102 sa použijú primerane. Ak budúci osvojiteľ nepodá návrh na osvojenie maloletého dieťaťa najneskôr v lehote osemnástich mesiacov od zverenia maloletého dieťaťa do starostlivosti budúceho osvojiteľa, súd môže zrušiť predosvojiteľskú starostlivosť. V rozhodnutí o zverení maloletého dieťaťa do starostlivosti budúcich osvojiteľov súd vymedzí rozsah ich práv a povinností k maloletému dieťaťu. Budúci osvojiteľ má rovnaké práva a povinnosti ako osoba, ktorej bolo maloleté dieťa zverené do náhradnej osobnej starostlivosti alebo pestúnskej starostlivosti. 17. Podľa § 101 ods. 1 a 3 Zákona o rodine na osvojenie je potrebný súhlas rodičov osvojovaného maloletého dieťaťa, ak tento zákon neustanovuje inak. Rovnako potrebný na osvojenie je súhlas maloletého rodiča maloletého dieťaťa, ak tento zákon neustanovuje inak. Odvolať súhlas možno len do času, kým nie je maloleté dieťa umiestnené na základe rozhodnutia súdu do starostlivosti budúcich osvojiteľov. Ak obaja rodičia maloletého dieťaťa zomreli, nie sú známi, boli pozbavení výkonu rodičovských práv a povinností, boli pozbavení spôsobilosti na právne úkony v plnom rozsahu alebo nie sú schopní posúdiť dôsledky osvojenia, vyžaduje sa súhlas poručníka, ktorý bol dieťaťu ustanovený. 18. Podľa § 102 ods. 1 Zákona o rodine na osvojenie nie je potrebný súhlas rodičov osvojovaného maloletého dieťaťa ani súhlas maloletého rodiča maloletého dieťaťa, ak a)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alebo b) počas najmenej dvoch mesiacov po narodení dieťaťa neprejavili o dieťa žiadny záujem, ak im v prejavení záujmu nebránila závažná prekážka, alebo c) je rodičom žena, ktorá požiadala o utajenie svojej osoby v súvislosti s pôrodom podľa osobitného predpisu a počas najmenej dvoch mesiacov po narodení dieťaťa neprejavila o dieťa žiadny záujem, alebo d) dajú súhlas na osvojenie vopred bez vzťahu k určitým osvojiteľom. 19. Podľa § 102 ods. 3 Zákona o rodine súhlas na osvojenie v prípadoch uvedených v odseku 1 dáva opatrovník, ktorý bol osvojovanému maloletému dieťaťu ustanovený v konaní o osvojenie. Na</w:t>
      </w:r>
    </w:p>
    <w:p>
      <w:r>
        <w:t>ustanovenie opatrovníka sa primerane použijú ustanovenia § 60 a 61. Funkcia opatrovníka zaniká vykonaním právneho úkonu, na ktorého účely bol ustanovený. 20. Vzhľadom na vyššie uvedený zistený skutkový stav a v súlade s citovanými zákonnými ustanoveniami, rozhodol súd tak, ako je uvedené vo výrokovej časti tohto uznesenia. Na základe vykonaného dokazovania dospel k záveru, že v danom prípade sú splnené všetky zákonné predpoklady na zverenie maloletého dieťaťa do predosvojiteľskej starostlivosti navrhovateľov ako budúcich osvojiteľov. Ako bolo zistené, navrhovatelia žijú usporiadaným životom v manželstve, sú zapísaní v zozname žiadateľov o sprostredkovanie náhradnej rodinnej starostlivosti, medzi nimi a maloletým dieťaťom vznikli silné citové väzby, vekový rozdiel medzi nimi a maloletým dieťaťom je primeraný, zdravotný stav navrhovateľov aj maloletého dieťaťa je dobrý. Navrhovatelia sú bezúhonní, majú spôsobilosť na právne úkony v plnom rozsahu, obaja sú riadne zamestnaní, navrhovateľka je aktuálne na materskej dovolenke s maloletým dieťaťom, spĺňajú osobnostné a morálne predpoklady pre výkon riadnej starostlivosti o maloleté dieťa. Umiestnenie maloletého dieťaťa v rodine navrhovateľov je v jeho najlepšom záujme a k zvereniu maloletého dieťaťa do starostlivosti budúcich osvojiteľov dal súhlas aj súdom ustanovený poručník s tým, že nad maloletým dieťaťom bola vyslovená osvojiteľnosť. 21. O trovách konania súd rozhodol v súlade s § 52 CMP, podľa ktorého žiaden z účastníkov nemá nárok na náhradu trov konania, ak tento zákon neustanovuje inak. Poučenie: Proti tomuto uzneseniu nie je prípustné odvolanie pre navrhovateľov a kolízneho opatrovníka, nakoľko sa tohto svojho práva účinne v súlade s ustanovením § 368 Civilného sporového poriadku pred súdom vzdali. Proti tomuto uzneseniu je prípustné odvolanie pre poručníka maloletého dieťaťa v lehote 15 dní od doručenia na súde, proti ktorého rozhodnutiu smeruje (§ 355 ods. 1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Návrh na vykonanie exekúcie sa podáva na príslušný súd podľa (zák. č. 233/1995 Z.z.) elektronicky do elektronickej schránky súdu alebo ak oprávnený alebo jeho zástupca nemá aktivovanú elektronickú schránku, alebo mu v možnosti podať návrh elektronickými prostriedkami bránia iné dôvody, možno podať návrh na vykonanie exekúcie prostredníctvom ktoréhokoľvek exekútora (§ 48 zákona č. 233/1995 Z.z.).</w:t>
      </w:r>
    </w:p>
    <w:p>
      <w:r>
        <w:t>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https://www.kauzis.sk/judikatura/r/ECLI:SK:OSGA:2024:2324201042.2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