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Galanta sp. zn. 32P/65/2024 z 10. 6. 2024</w:t>
      </w:r>
    </w:p>
    <w:p>
      <w:r>
        <w:t>Rozsudok bez odôvodnenia Okresného súdu Galanta z 10. júna 2024, sp. zn. 32P/65/2024, ECLI:SK:OSGA:2024:2324201629.2</w:t>
      </w:r>
    </w:p>
    <w:p>
      <w:r>
        <w:t>Súd: Okresný súd Galanta</w:t>
      </w:r>
    </w:p>
    <w:p>
      <w:r>
        <w:t>Spisová značka: 32P/65/2024</w:t>
      </w:r>
    </w:p>
    <w:p>
      <w:r>
        <w:t>ECLI: ECLI:SK:OSGA:2024:2324201629.2</w:t>
      </w:r>
    </w:p>
    <w:p>
      <w:r>
        <w:t>Dátum vydania: 10. 6. 2024</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32P/65/2024 2324201629 10. 06. 2024 JUDr. Andrea Sátorová ECLI:SK:OSGA:2024:2324201629.2</w:t>
      </w:r>
    </w:p>
    <w:p>
      <w:r>
        <w:t>Rozsudok bez odôvodnenia Okresný súd Galanta v konaní pred sudkyňou JUDr. Andreou Sátorovou, vo veci starostlivosti súdu o maloleté dieťa: C. O., nar. XX.XX.XXXX, trvale bytom ako matka, t.č. M. pre deti a rodiny J., R. XX, J., v konaní zastúpené Úradom práce sociálnych vecí a rodiny Galanta, dieťa rodičov - matky: F. Y., nar. XX.XX.XXXX, bytom J. XX, J. I., a otca: E. O., nar. XX. XX. XXXX, bytom J. R. XXX, o návrhu I. práce, sociálnych vecí a rodiny Galanta na zmenu zariadenia na výkon ústavnej starostlivosti, takto rozhodol: I. Súd určuje, že ústavná starostlivosť maloletému sa bude vykonávať počnúc od právoplatnosti tohto rozhodnutia v zariadení M. pre deti a rodiny H., L. XXX/X H.. II. Súd ukladá rodičom a to otcovi E. O. a matke F. Y. povinnosť prispievať na výživu maloletého vo výške 30% zo sumy životného minima na nezaopatrené, neplnoleté dieťa s účinnosťou od právoplatnosti rozhodnutia súdu. III. Súd mení rozsudok Okresného súdu D.. k. XXP/XXX/XXXX-XX zo dňa XX.X.XXXX v rozsahu vyživovacej povinnosti a platobného miesta tak, že obaja rodičia maloletého sú povinní súdom určené výživné počnúc od právoplatnosti tohto rozhodnutia poukazovať na účet M. pre deti a rodiny H.. IV. Žiaden z účastníkov nemá právo na náhradu trov konania. Poučenie: Proti rozsudku nemožno podať odvolanie, nakoľko sa tohto svojho práva účastníci konania v súlade s ustanovením § 368 Civilného sporového poriadku po vyhlásení rozhodnutia pred súdom účinne vzdali. Písomné vyhotovenie rozhodnutia v zmysle § 221 písm. a) Civilného sporového poriadku nemusí obsahovať odôvodnenie, ak je na pojednávaní vyhlásený rozsudok za prítomnosti všetkých strán alebo ich zástupcov, ktorí sa vzdajú odvolania. Ak povinný dobrovoľne nesplní čo mu ukladá vykonateľné rozhodnutie, oprávnený môže podať návrh na vykonanie exekúcie podľa Exekučného poriadku alebo návrh na nariadenie výkonu rozhodnutia podľa § 370 a nasl. CMP. Rozsudok je v časti výživného vykonateľný doručením (§ 44 CMP).</w:t>
      </w:r>
    </w:p>
    <w:p/>
    <w:p>
      <w:r>
        <w:t>Zdroj: KAUZIS.SK – https://www.kauzis.sk/judikatura/r/ECLI:SK:OSGA:2024:2324201629.2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