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Galanta sp. zn. 5Pc/24/2024 z 26. 11. 2024</w:t>
      </w:r>
    </w:p>
    <w:p>
      <w:r>
        <w:t>Uznesenie Okresného súdu Galanta z 26. novembra 2024, sp. zn. 5Pc/24/2024, ECLI:SK:OSGA:2024:2324201630.2</w:t>
      </w:r>
    </w:p>
    <w:p>
      <w:r>
        <w:t>Súd: Okresný súd Galanta</w:t>
      </w:r>
    </w:p>
    <w:p>
      <w:r>
        <w:t>Spisová značka: 5Pc/24/2024</w:t>
      </w:r>
    </w:p>
    <w:p>
      <w:r>
        <w:t>ECLI: ECLI:SK:OSGA:2024:2324201630.2</w:t>
      </w:r>
    </w:p>
    <w:p>
      <w:r>
        <w:t>Dátum vydania: 26. 11.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5Pc/24/2024 2324201630 26. 11. 2024 Mgr. Ondrej Hertel ECLI:SK:OSGA:2024:2324201630.2</w:t>
      </w:r>
    </w:p>
    <w:p>
      <w:r>
        <w:t>Uznesenie Okresný súd Galanta v právnej veci navrhovateľky: B. G., rod. Y., nar. X.X.XXXX, trvale bytom E. B. XXX, J. E. K., zastúpená: JUDr. Boris Štanglovič, advokát, so sídlom Jarmočná 2264/3, Šaľa, a manžela navrhovateľky: J. G., E.. X.X.XXXX, trvale bytom O. Q. XXXX/X, Š.W., o určenie výživného medzi manželmi, takto rozhodol: I. Súd konanie zastavuje. II. Žiaden z účastníkov nemá nárok na náhradu trov konania. odôvodnenie: 1. V zmysle § 221 písm. a) CSP v spojení s § 234 ods. 2 CSP, písomné vyhotovenie uznesenia nemusí obsahovať odôvodnenie, ak je na pojednávaní vyhlásené uznesenie za prítomnosti všetkých strán alebo ich zástupcov, ktorí sa vzdajú odvolania.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https://www.kauzis.sk/judikatura/r/ECLI:SK:OSGA:2024:2324201630.2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