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32P/71/2024 z 27. 6. 2024</w:t>
      </w:r>
    </w:p>
    <w:p>
      <w:r>
        <w:t>Rozsudok bez odôvodnenia Okresného súdu Galanta z 27. júna 2024, sp. zn. 32P/71/2024, ECLI:SK:OSGA:2024:2324201748.2</w:t>
      </w:r>
    </w:p>
    <w:p>
      <w:r>
        <w:t>Súd: Okresný súd Galanta</w:t>
      </w:r>
    </w:p>
    <w:p>
      <w:r>
        <w:t>Spisová značka: 32P/71/2024</w:t>
      </w:r>
    </w:p>
    <w:p>
      <w:r>
        <w:t>ECLI: ECLI:SK:OSGA:2024:2324201748.2</w:t>
      </w:r>
    </w:p>
    <w:p>
      <w:r>
        <w:t>Dátum vydania: 27. 6.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32P/71/2024 2324201748 27. 06. 2024 JUDr. Andrea Sátorová ECLI:SK:OSGA:2024:2324201748.2</w:t>
      </w:r>
    </w:p>
    <w:p>
      <w:r>
        <w:t>Rozsudok bez odôvodnenia Okresný súd Galanta v konaní vedenom pred sudkyňou JUDr. Andreou Sátorovou v právnej veci navrhovateľky: X. X., nar. XX.XX.XXXX, bytom B. XXXX/XX, D., voči manželovi navrhovateľky: G. X., nar. XX.XX.XXXX, bytom B. XXXX/XX, D., o návrhu na rozvod manželstva a úpravu rodičovských práv a povinností k maloletému dieťaťu: G. X., nar. XX.XX.XXXX bytom ako rodičia, v konaní zastúpené Úradom práce, sociálnych vecí a rodiny Galanta, takto rozhodol: I. Súd manželstvo G. X. narodeného XX.XX.XXXX a X. X. rodenej I., narodenej XX.XX.XXXX, uzavreté dňa XX.XX.XXXX v D., zapísané v knihe manželstiev matričného úradu D., zväzok Z..., ročník XXXX, strana XXX, poradové číslo XX, rozvádza. II. Súd schvaľuje rodičovskú dohodu v nasledovnom znení: Maloleté dieťa sa zveruje do osobnej starostlivosti matky. Obaja rodičia sú oprávnení maloleté dieťa zastupovať a spravovať jeho majetok. Otec sa zaväzuje prispievať na výživu maloletého dieťaťa sumou 150 eur mesačne, vždy do 15. dňa toho ktorého mesiaca vopred k rukám matky, počnúc dňom právoplatnosti rozhodnutia súdu. Styk otca s maloletým sa neupravuje. III. Žiaden z účastníkov nemá nárok na náhradu trov konania. Poučenie: Proti výroku II. tohto rozsudku, ktorým bola schválená rodičovská dohoda, nie sú rodičia oprávnení podať odvolanie (§ 122 CMP). Proti výroku I. a III.,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>
      <w:r>
        <w:t>Ak povinný dobrovoľne nesplní čo mu ukladá vykonateľné rozhodnutie, oprávnený môže podať návrh na vykonanie exekúcie podľa Exekučného poriadku alebo návrh na nariadenie výkonu rozhodnutia podľa § 370 a nasl. CMP. Rozsudok je v časti výživného vykonateľný doručením (§ 44 CMP).</w:t>
      </w:r>
    </w:p>
    <w:p/>
    <w:p>
      <w:r>
        <w:t>Zdroj: KAUZIS.SK – https://www.kauzis.sk/judikatura/r/ECLI:SK:OSGA:2024:2324201748.2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