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Galanta sp. zn. 1T/37/2022 z 2. 1. 2025</w:t>
      </w:r>
    </w:p>
    <w:p>
      <w:r>
        <w:t>Opravné uznesenie Okresného súdu Galanta z 2. januára 2025, sp. zn. 1T/37/2022, ECLI:SK:OSGA:2025:2322010565.4</w:t>
      </w:r>
    </w:p>
    <w:p>
      <w:r>
        <w:t>Súd: Okresný súd Galanta</w:t>
      </w:r>
    </w:p>
    <w:p>
      <w:r>
        <w:t>Spisová značka: 1T/37/2022</w:t>
      </w:r>
    </w:p>
    <w:p>
      <w:r>
        <w:t>ECLI: ECLI:SK:OSGA:2025:2322010565.4</w:t>
      </w:r>
    </w:p>
    <w:p>
      <w:r>
        <w:t>Dátum vydania: 2. 1. 2025</w:t>
      </w:r>
    </w:p>
    <w:p>
      <w:r>
        <w:t>Forma: Opravné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1T/37/2022 2322010565 02. 01. 2025 JUDr. Miroslav Studenčan ECLI:SK:OSGA:2025:2322010565.4</w:t>
      </w:r>
    </w:p>
    <w:p>
      <w:r>
        <w:t>Opravné uznesenie Okresný súd v Galante samosudcom JUDr. Miroslavom Studenčanom dňa 02.01.2025 takto rozhodol: Podľa § 174 ods. 1/ Tr. por. súd vydáva o p r a v n é u z n e s e n i e, ktorým sa opravuje rozsudok Okresného súdu Galanta sp. zn. 1T/37/2022 zo dňa 14.11.2022, a to v časti výroku o náhrade škody nasledovne: „Podľa § 287 ods. 1 Tr. por. sa ukladá obžalovanému povinnosť uhradiť spôsobenú škodu Všeobecnej zdravotnej poisťovni, a.s., IČO: 35 937 874, so sídlom A. B. X, XXX XX C., D. E. Petržalka v celkovej výške 314,37 Eur.“ V ostatnej časti ostáva rozsudok nezmenený. odôvodnenie: Okresný súd v Galante na hlavnom pojednávaní konanom dňa 14.11.2022 vyhlásil rozsudok pod sp. zn. 1T/37/2022. Dodatočne bolo zistené, že v predmetnom rozsudku nie je uvedené IČO u poškodenej spoločnosti Všeobecnej zdravotnej poisťovni, a.s. Podľa § 174 ods. 1/ Tr. poriadku per analogiam, môže sudca osobitným uznesením kedykoľvek opraviť zrejmé nesprávnosti, ku ktorým došlo vo vyhotovení rozsudku tak, aby vyhotovenie bolo v úplnej zhode s obsahom rozsudku, ktorý bol vyhlásený. Súd s poukazom na vyššie citované ustanovenie Trestného poriadku rozhodol tak, ako je uvedené vyššie vo výrokovej časti uznesenia. Poučenie: Proti tomuto uzneseniu je prípustná sťažnosť do 3 pracovných dní, odo dňa jeho doručenia, cestou podpísaného súdu.</w:t>
      </w:r>
    </w:p>
    <w:p/>
    <w:p>
      <w:r>
        <w:t>Zdroj: KAUZIS.SK – https://www.kauzis.sk/judikatura/r/ECLI:SK:OSGA:2025:2322010565.4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