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Trestný rozkaz Okresného súdu Galanta sp. zn. 0T/26/2025 z 29. 3. 2025</w:t>
      </w:r>
    </w:p>
    <w:p>
      <w:r>
        <w:t>Trestný rozkaz Okresného súdu Galanta z 29. marca 2025, sp. zn. 0T/26/2025, ECLI:SK:OSGA:2025:2325010331.1</w:t>
      </w:r>
    </w:p>
    <w:p>
      <w:r>
        <w:t>Súd: Okresný súd Galanta</w:t>
      </w:r>
    </w:p>
    <w:p>
      <w:r>
        <w:t>Spisová značka: 0T/26/2025</w:t>
      </w:r>
    </w:p>
    <w:p>
      <w:r>
        <w:t>ECLI: ECLI:SK:OSGA:2025:2325010331.1</w:t>
      </w:r>
    </w:p>
    <w:p>
      <w:r>
        <w:t>Dátum vydania: 29. 3. 2025</w:t>
      </w:r>
    </w:p>
    <w:p>
      <w:r>
        <w:t>Forma: Trestný rozkaz</w:t>
      </w:r>
    </w:p>
    <w:p>
      <w:r>
        <w:t>Oblasť práva: Trestné právo</w:t>
      </w:r>
    </w:p>
    <w:p>
      <w:pPr>
        <w:pStyle w:val="Heading2"/>
      </w:pPr>
      <w:r>
        <w:t>Text rozhodnutia</w:t>
      </w:r>
    </w:p>
    <w:p>
      <w:r>
        <w:t>Súd: Spisová značka: Identifikačné číslo súdneho spisu: Dátum vydania rozhodnutia: Meno a priezvisko sudcu, VSÚ: ECLI:</w:t>
      </w:r>
    </w:p>
    <w:p>
      <w:r>
        <w:t>Okresný súd Galanta 0T/26/2025 2325010331 29. 03. 2025 JUDr. Marianna Hosťovecká ECLI:SK:OSGA:2025:2325010331.1</w:t>
      </w:r>
    </w:p>
    <w:p>
      <w:r>
        <w:t>TRESTNÝ ROZKAZ V MENE SLOVENSKEJ REPUBLIKY Okresný súd Galanta, sudkyňou pre prípravné konanie JUDr. Mariannou HOSŤOVECKOU, podľa § 353 ods. 1 Trestného poriadku v spojení s § 204 ods. 1 a § 234 ods. 1 Trestného poriadku v Galante dňa 29. 03. 2025 takto rozhodol: rozhodol: Obvinený A. B., nar. XX. XX. XXXX v C., trvale bytom D. C. E. F. XXX, ktorého osobná sloboda bola obmedzená dňa 27. 03. 2025 o 14:01 hod., t. č. v cele policajného zaistenia KR PZ v C., UZNÁVA</w:t>
      </w:r>
    </w:p>
    <w:p>
      <w:r>
        <w:t>SA</w:t>
      </w:r>
    </w:p>
    <w:p>
      <w:r>
        <w:t>ZA</w:t>
      </w:r>
    </w:p>
    <w:p>
      <w:r>
        <w:t>VINNÉHO, ŽE</w:t>
      </w:r>
    </w:p>
    <w:p>
      <w:r>
        <w:t>dňa 27. 03. 2025 v čase o 13:45 hodine viedol ako vodič osobné motorové vozidlo značky Škoda SuperB, evidenčné číslo G. v obci D. C. E. C. H. I., pri rodinnom dome číslo XXX, kde bol zastavený a kontrolovaný hliadkou Obvodného oddelenia PZ Močenok, hoci má Okresným dopravným inšpektorátom Šaľa uložený zákaz činnosti spočívajúci v zákaze vedenia motorových vozidiel, vydaný rozhodnutím pod číslom konania J./XXXX-X zo dňa 26. 05. 2022, s právoplatnosťou dňa 26. 05. 2022, na dobu 36 mesiacov, pričom o uloženom zákaze mal vedomosť, TEDA maril výkon rozhodnutia orgánu verejnej moci tým, že vykonával činnosť, na ktorú sa vzťahuje rozhodnutie štátneho orgánu o zákaze činnosti, ČÍM SPÁCHAL: prečin marenia výkonu úradného rozhodnutia podľa § 348 odsek 1 písmeno d) Trestného zákona. ZA TO MU UKLADÁ: Podľa § 348 ods. 1 Trestného zákona, s poukazom na § 36 písm. l), § 37 písm. m), § 38 ods. 2 Trestného zákona, trest odňatia slobody vo výmere 3 (tri) mesiace. Podľa § 49 ods. 1 písm. a) Trestného zákona mu výkon trestu odňatia slobody podmienečne odkladá.</w:t>
      </w:r>
    </w:p>
    <w:p>
      <w:r>
        <w:t>Podľa § 50 ods. 1 Trestného zákona mu určuje skúšobnú dobu v trvaní 1 (jeden) rok. Podľa § 61 odsek 1, odsek 2 Trestného zákona, s poukazom na § 36 písm. l), § 37 písm. m), § 38 ods. 2 Trestného zákona, trest zákazu činnosti viesť motorové vozidlá každého druhu v trvaní 2 (dva) roky. Poučenie: Trestný rozkaz má povahu odsudzujúceho rozsudku. Účinky spojené s vyhlásením rozsudku nastávajú doručením trestného rozkazu obvinenému. (§ 353 ods. 8 Tr. zák.). Obvinený a osoby, ktoré sú oprávnené podať v jeho prospech odvolanie, ako aj prokurátor môžu podať proti trestnému rozkazu odpor. Odpor sa podáva na súde, ktorý trestný rozkaz vydal, a to do ôsmich dní od jeho doručenia. Osobám, ktoré môžu podať odvolanie v prospech obvineného okrem prokurátora, sa lehota končí tým dňom ako obvinenému. Ak sa trestný rozkaz doručuje obvinenému a aj jeho obhajcovi, plynie lehota od toho doručenia, ktoré bolo vykonané neskôr. Na navrátenie lehoty sa primerane použije ustanovenie § 64. Ak bol odpor podaný v lehote a nebol vzatý späť podľa odseku 8, trestný rozkaz sa prednesením obžaloby prokurátorom na hlavnom pojednávaní ruší. Ak na hlavnom pojednávaní súd postupuje podľa § 255 ods. 3 a prokurátor neprednesie obžalobu, trestný rozkaz sa ruší vyhlásením uznesenia o vrátení veci prokurátorovi na postup podľa § 232 a § 233 alebo vyhlásením rozsudku, ktorým súd schválil dohodu o vine a treste. (§ 355 ods. 1, ods. 10 Tr. por.). Proti výroku o náhrade škody, ktorým bola priznaná náhrada škody, môže poškodený podať odpor; ak poškodený podal odpor, trestný rozkaz sa ruší vo výroku o náhrade škody. Samosudca odkáže uznesením poškodeného na civilný proces, prípadne na konanie pred iným príslušným orgánom. Rovnako sa postupuje aj vtedy, ak odpor proti výroku o náhrade škody podá iná oprávnená osoba. (§ 355 ods. 2 Tr. por.). Ak bol obvinený stíhaný pre trestný čin uvedený v § 211, môže poškodený vziať súhlas s trestným stíhaním späť až dovtedy, kým sa trestný rozkaz nedoručí niektorej z osôb uvedených v odseku 1. Späťvzatím súhlasu sa trestný rozkaz ruší a samosudca trestné stíhanie zastaví. (§ 355 ods. 6 Tr. por.). Trestný rozkaz sa stane právoplatným, a ak neustanovuje tento zákon niečo iné, aj vykonateľným, ak a) odpor nebol podaný, uplynutím lehoty na podanie odporu, b) odpor bol vzatý späť, dňom jeho späťvzatia, c) sa oprávnená osoba vzdala práva podať odpor a obvinený súčasne vyhlásil, že nesúhlasí, aby odpor podala v jeho prospech iná oprávnená osoba, dňom vzdania sa práva podať odpor. (§ 356 Tr. por.).</w:t>
      </w:r>
    </w:p>
    <w:p/>
    <w:p>
      <w:r>
        <w:t>Zdroj: KAUZIS.SK – https://www.kauzis.sk/judikatura/r/ECLI:SK:OSGA:2025:2325010331.1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