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34P/2/2025 z 11. 3. 2025</w:t>
      </w:r>
    </w:p>
    <w:p>
      <w:r>
        <w:t>Uznesenie Okresného súdu Galanta z 11. marca 2025, sp. zn. 34P/2/2025, ECLI:SK:OSGA:2025:2325200049.3</w:t>
      </w:r>
    </w:p>
    <w:p>
      <w:r>
        <w:t>Súd: Okresný súd Galanta</w:t>
      </w:r>
    </w:p>
    <w:p>
      <w:r>
        <w:t>Spisová značka: 34P/2/2025</w:t>
      </w:r>
    </w:p>
    <w:p>
      <w:r>
        <w:t>ECLI: ECLI:SK:OSGA:2025:2325200049.3</w:t>
      </w:r>
    </w:p>
    <w:p>
      <w:r>
        <w:t>Dátum vydania: 11. 3. 2025</w:t>
      </w:r>
    </w:p>
    <w:p>
      <w:r>
        <w:t>Forma: Uznesenie</w:t>
      </w:r>
    </w:p>
    <w:p>
      <w:pPr>
        <w:pStyle w:val="Heading2"/>
      </w:pPr>
      <w:r>
        <w:t>Text rozhodnutia</w:t>
      </w:r>
    </w:p>
    <w:p>
      <w:r>
        <w:t>Súd: Spisová značka: Identifikačné číslo súdneho spisu: Dátum vydania rozhodnutia: Meno a priezvisko sudcu, VSÚ: ECLI:</w:t>
      </w:r>
    </w:p>
    <w:p>
      <w:r>
        <w:t>Okresný súd Galanta 34P/2/2025 2325200049 11. 03. 2025 JUDr. Daša Szabó ECLI:SK:OSGA:2025:2325200049.3</w:t>
      </w:r>
    </w:p>
    <w:p>
      <w:r>
        <w:t>Uznesenie Okresný súd Galanta vo veci starostlivosti súdu o maloleté dieťa: A. B. C., narodená XX.XX.XXXX, bytom ako matka, v konaní zastúpené kolíznym opatrovníkom Úradom práce sociálnych vecí a rodiny Galanta, dieťa rodičov - matky: B. D., nar. XX.XX.XXXX, trvale bytom E. XXX/XX, F. - G., toho času H. XXXX/XX, I., v konaní zastúpená: Advokátska kancelária FARDOUS PARTNERS s.r.o., so sídlom Hlavná 6, Šaľa, a otca: J. C., nar. XX.XX.XXXX, trvale bytom E. XXX/XX, F. - G., o návrhu matky na úpravu výkonu rodičovských práv a povinností k maloletému dieťaťu, takto rozhodol: I. Súd konanie zastavuje. II. Žiaden z účastníkov nemá nárok na náhradu trov konania. odôvodnenie: 1. Navrhovateľka - matka maloletého dieťaťa sa svojím návrhom osobne podaným na tunajší súd dňa XX.XX.XXXX domáhala vydania rozhodnutia, ktorým by súd rozhodol o úprave výkonu rodičovských práv a povinností k maloletému dieťaťu a zároveň nariadenia neodkladného opatrenia, ktorým by súd dočasne zveril maloleté dieťa do osobnej starostlivosti navrhovateľky, matky, a otcovi maloletého dieťaťa, uložil povinnosť platiť výživné na maloleté dieťa a upravil styk maloletého dieťaťa s otcom. Okresný súd Galanta uznesením sp.zn. XXX/X/XXXX-XX zo dňa XX.XX.XXXX návrh matky na nariadenie neodkladného opatrenia zamietol. 2. Dňa XX.XX.XXXX navrhovateľka – matka maloletého dieťaťa, prostredníctvom svojho právneho zástupcu, vzala svoj návrh v celom rozsahu späť a žiadala konanie zastaviť. 3. Otec maloletého dieťaťa a kolízny opatrovník boli vyzvaní na vyjadrenie, či súhlasia so späťvzatím návrhu na úpravu výkonu rodičovských práv a povinností k maloletému dieťaťu a zastavením konania. Výzva bola otcovi maloletého dieťaťa a kolíznemu opatrovníkovi preukázateľne doručená, avšak na predmetnú výzvu súdu do dnešného dňa nereagovali. Z uvedeného dôvodu má súd za to, že so späťvzatím návrhu a so zastavením konania súhlasia. 4.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5. Podľa § 29 ods. 2 CMP, súd konanie nezastaví, ak sa mohlo začať aj bez návrhu a je potrebné v konaní pokračovať. 6. Podľa § 29 ods. 3 CMP, súd konanie nezastaví, ak niektorý z účastníkov so späťvzatím návrhu z vážnych dôvodov nesúhlasí.</w:t>
      </w:r>
    </w:p>
    <w:p>
      <w:r>
        <w:t>7. V danom prípade súd zobral na vedomie dispozičné právo navrhovateľky – matky maloletého dieťaťa, s návrhom a konanie zastavil, nakoľko nie je potrebné v ňom pokračovať. 8. O trovách konania súd rozhodol podľa § 52 CMP tak, že žiaden z účastníkov nemá nárok na náhradu trov konania, ak tento zákon neustanovuje inak. Poučenie: Proti tomuto uzneseniu je prípustné odvolanie v lehote 15 dní od doručenia na súde, proti ktorého uzneseniu smeruje (§ 357 písm. a)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https://www.kauzis.sk/judikatura/r/ECLI:SK:OSGA:2025:2325200049.3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