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32P/4/2025 z 25. 3. 2025</w:t>
      </w:r>
    </w:p>
    <w:p>
      <w:r>
        <w:t>Rozsudok Okresného súdu Galanta z 25. marca 2025, sp. zn. 32P/4/2025, ECLI:SK:OSGA:2025:2325200055.3</w:t>
      </w:r>
    </w:p>
    <w:p>
      <w:r>
        <w:t>Súd: Okresný súd Galanta</w:t>
      </w:r>
    </w:p>
    <w:p>
      <w:r>
        <w:t>Spisová značka: 32P/4/2025</w:t>
      </w:r>
    </w:p>
    <w:p>
      <w:r>
        <w:t>ECLI: ECLI:SK:OSGA:2025:2325200055.3</w:t>
      </w:r>
    </w:p>
    <w:p>
      <w:r>
        <w:t>Dátum vydania: 25. 3.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32P/4/2025 2325200055 25. 03. 2025 Mgr. Ondrej Hertel ECLI:SK:OSGA:2025:2325200055.3</w:t>
      </w:r>
    </w:p>
    <w:p>
      <w:r>
        <w:t>ROZSUDOK V MENE SLOVENSKEJ REPUBLIKY Okresný súd Galanta v konaní vedenom pred sudcom A. B. C. vo veci starostlivosti súdu o maloleté dieťa: D. E., nar. XX.XX.XXXX, trvale bytom ako matka, v konaní zastúpené kolíznym opatrovníkom Úradom práce, sociálnych vecí a rodiny Nové Zámky, dieťa rodičov - matky: A. E., nar. XX.XX.XXXX, trvale bytom D. XXXX/XX, F. – G., a otca: H. E., nar. XX.XX.XXXX, trvale bytom I. J. XX, v konaní o určenie mena, takto rozhodol: I. Súd určuje, že krstné meno maloletého dieťaťa meno neurčené priezvisko E., nar. XX.XX.XXXX, zapísaného v knihe narodení A. K. L., vo zväzku I., ročník XXXX, na strane XXX, pod poradovým číslom XXX, bude: ,,M.". II. Žiaden z účastníkov nemá nárok na náhradu trov konania. odôvodnenie: 1. Na základe podnetu A. K. L. zo dňa 8.1.2025 súd vydal uznesenie č.k. 32P/4/2025-10 zo dňa 4.2.2025, ktorým začal konanie o určenie mena maloletému dieťaťu z úradnej moci. 2. Súd pojednával v neprítomnosti otca v zmysle § 31 CMP v spojení s § 180 CSP, ktorému bolo predvolanie na pojednávanie riadne doručené, svoju neúčasť na pojednávaní neospravedlnil a ani nepožiadal o odročenie pojednávania. 3. Z dohody rodičov o mene a priezvisku dieťaťa na č.l. 2 vyplynulo aj to, že chýba podpis otca. 4. Z hlásenia o narodení na č.l. 3 vyplynulo aj to, že pri dohode rodičov o priezvisku a mene dieťaťa chýba podpis otca a matky. 5. Z odpovede od A. L. zo dňa 05.03.2025 na čl. 23 vyplynulo aj to, že A. L. zaslalo výpis oznámenie o narodení. 6. Z oznámenia o narodení na č.l. 24 vyplynulo aj to, že maloleté dieťa D. E. sa narodilo dňa XX.XX.XXXX, pričom jeho otec je H. E. a jeho matka je A. E. a identifikačné údaje v knihe narodení. 7. Z lustrácie v REGOB na maloleté dieťa vyplynulo aj to, že maloleté dieťa D. E. sa narodilo dňa XX.XX.XXXX, pričom jeho otec je H. E. a jeho matka je A. E.. 8. Z lustrácie v REGOB na matku vyplynulo aj to, že matka sa narodila XX.XX.XXXX, pričom má 2 deti, a to N. E. a D. E..</w:t>
      </w:r>
    </w:p>
    <w:p>
      <w:r>
        <w:t>9. Z lustrácie v REGOB na otca vyplynulo aj to, že otec sa narodil X.X.XXXX, pričom má 3 deti, a to N. E., D. E., O. P.. 10. Z rozsudku Okresného súdu Galanta sp. zn. 5P/101/2024 – 46 zo dňa 03.09.2024 právoplatný dňa 18.10.2024 vyplynulo aj to, že manželstvo navrhovateľky A. E., Q. R., nar. XX.XX.XXXX, a manžela navrhovateľky H. E., nar. X.X.XXXX, uzavreté dňa XX.X.XXXX, zapísané v knihe manželstiev A. K. F., zväzok XX, ročník XXXX, strana XX, por. č. XX, bolo rozvedené. 11. Bolo zrealizované pojednávanie zo dňa 25.3.2025. Z výpovede matky vyplynulo aj to, že vo vzťahu k tomuto maloletého dieťaťu sa s H. E. nevedela dohodnúť na krstnom mene pre maloleté dieťa. Pre toto maloleté dieťa by chcela určiť krstné meno M.. Z výpovede kolízneho opatrovníka vyplynulo aj to, že súhlasia s tým, aby súd určil dieťaťu meno M. a to s poukazom na uvedené a síce že matka nežije s matrikovým otcom v spoločnej domácnosti a predpokladá, že následne bude iniciovať zapretie otcovstva voči otcovi maloletého dieťaťa. Meno, ktoré matka dieťaťu zvolila nie je žiadnym spôsobom hanlivé či inak nevhodné. 12. Podľa § 40 ods. 3 ZR: Ak sa rodičia nedohodnú o mene alebo priezvisku maloletého dieťaťa alebo ak žiadny z rodičov nie je známy, určí meno alebo priezvisko súd. 13. Podľa § 1 ods. 1 zákona č. 300/1993 Z.z. v z.n.p.:Každý musí mať meno. 14. Podľa § 1 ods. 2 zákona č. 300/1993 Z.z. v z.n.p.:Meno dieťaťa sa určuje dohodou rodičov; ak k takejto dohode nedošlo, meno sa určuje rozhodnutím súdu.1) 15. Podľa § 2 ods.1 zákona č. 300/1993 Z.z. v z.n.p.: Každému sa môže spôsobom a za podmienok ustanovených v § 1 určiť viac mien, a to aj cudzojazyčných, najviac však tri mená. Pri zápise mena alebo mien (ďalej len „meno") do matriky sú rodičia povinní poskytnúť matričnému úradu súčinnosť. 16. Podľa § 2 ods. 2 zákona č. 300/1993 Z.z. v z.n.p.: Nemožno určiť meno hanlivé, neosobné alebo domácku podobu mena, alebo prvé meno totožné s menom žijúceho súrodenca uvedeným v matrike na prvom mieste, alebo osobe mužského pohlavia určiť ženské meno a naopak. Tieto obmedzenia sa nevzťahujú na cudzojazyčné meno, ak je všeobecne známe, že takéto použitie mena je v súlade s tradíciou štátu, kde je takéto meno obvyklé. Na požiadanie matričného úradu tieto skutočnosti preukazuje rodič dieťaťa potvrdením zastupiteľského úradu cudzieho štátu. 17. Podľa § 23 ods. 1 CMP: Konanie sa začína na návrh. 18. Podľa § 23 ods. 2 CMP: Ak tento zákon neustanovuje inak, možno začať konanie aj bez návrhu. O začatí konania bez návrhu súd vydá uznesenie. 19. Podľa § 24 CMP: Konanie je začaté doručením návrhu na začatie konania súdu alebo vydaním uznesenia o začatí konania. 20. Podľa § 27 CMP: Ak sa konanie začalo bez návrhu, doručí súd uznesenie o začatí konania účastníkom do vlastných rúk. 21. Podľa § 111 písm. a) CMP: V konaní vo veciach starostlivosti súdu o maloletých súd rozhoduje o mene a priezvisku maloletého. 22. Súd mal v konaní preukázané, že matričný úrad nemal vyhlásenie oboch rodičov o mene maloletého dieťa, matričný úrad tak vystavil oznámenie o narodení bez mena dieťaťa. 23. Pretože maloletému dieťaťu nebolo určené meno, súd na podnet matričného úradu začal aj bez návrhu konanie o určenie mena maloletému dieťaťu, nakoľko záujem maloletého dieťaťa vyžaduje, aby súd aj bez návrhu účastníkov konania začal vo veci samej konanie o určenie mena, keďže každý musí mať meno.</w:t>
      </w:r>
    </w:p>
    <w:p>
      <w:r>
        <w:t>24. Vykonaným dokazovaním mal súd preukázané, že matka sa vyjadrila, aby sa maloleté dieťa volalo M.. Kolízny opatrovník s týmto menom súhlasil. Súd pri rozhodovaní o určení mena maloletému dieťaťu mužského pohlavia vychádzal z prejavenej vôle matky a rozhodol v záujme maloletého dieťaťa tak, že mu určil meno M.. 25. Podľa § 52 CMP: Žiaden z účastníkov nemá nárok na náhradu trov konania, ak tento zákon neustanovuje inak. 26. O trovách konania súd rozhodol podľa § 52 CMP, žiaden z účastníkov nemá právo na náhradu trov konania, ak tento zákon neustanovuje inak. Poučenie: Proti tomuto rozhodnutiu je možné podať odvolanie na Okresnom súde Galanta v lehote do 15 dní odo dňa jeho doručenia, pokiaľ sa po vyhlásení rozhodnutia oprávnená osoba nevzdala odvolania. V odvolaní sa popri všeobecných náležitostiach podania ako ktorému súdu je určené, kto ho robí, ktorej veci sa týka, čo sa ním sleduje, podpis, v prebiehajúcom konaní spisová značka tohto konania, uvedie aj to, proti ktorému rozhodnutiu smeruje, v akom rozsahu sa napáda, z akých dôvodov sa rozhodnutie považuje za nesprávne (odvolacie dôvody) a čoho sa odvolateľ domáha (odvolací návrh). V prípade, že povinný dobrovoľne neplní čo mu ukladá vykonateľné rozhodnutie, môže oprávnený podať návrh na vykonanie exekúcie podľa zákona č. 233/1995 Z.z., a v prípade, že ide o rozhodnutie o starostlivosť o maloletého, styk s maloletým alebo iná ako peňažná povinnosť vo vzťahu k maloletému návrh na súdny výkon rozhodnutia podľa štvrtej časti CMP.</w:t>
      </w:r>
    </w:p>
    <w:p/>
    <w:p>
      <w:r>
        <w:t>Zdroj: KAUZIS.SK – https://www.kauzis.sk/judikatura/r/ECLI:SK:OSGA:2025:2325200055.3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