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Galanta sp. zn. 35C/5/2025 z 14. 5. 2025</w:t>
      </w:r>
    </w:p>
    <w:p>
      <w:r>
        <w:t>Rozsudok Okresného súdu Galanta z 14. mája 2025, sp. zn. 35C/5/2025, ECLI:SK:OSGA:2025:2325200529.2</w:t>
      </w:r>
    </w:p>
    <w:p>
      <w:r>
        <w:t>Súd: Okresný súd Galanta</w:t>
      </w:r>
    </w:p>
    <w:p>
      <w:r>
        <w:t>Spisová značka: 35C/5/2025</w:t>
      </w:r>
    </w:p>
    <w:p>
      <w:r>
        <w:t>ECLI: ECLI:SK:OSGA:2025:2325200529.2</w:t>
      </w:r>
    </w:p>
    <w:p>
      <w:r>
        <w:t>Dátum vydania: 14. 5.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Galanta 35C/5/2025 2325200529 14. 05. 2025 Mgr. Zuzana Dojčánová ECLI:SK:OSGA:2025:2325200529.2</w:t>
      </w:r>
    </w:p>
    <w:p>
      <w:r>
        <w:t>ROZSUDOK V MENE SLOVENSKEJ REPUBLIKY Okresný súd Galanta v konaní pred sudkyňou Mgr. Zuzanou Dojčánovou, v právnej veci žalobcu: Slovenská kancelária poisťovateľov, IČO: 36 062 235, so sídlom Bratislava, Bajkalská 19B, v konaní právne zastúpený: Remedium Legal, s.r.o., IČO: 53 255 739, so sídlom Bratislava, Prievozská č. 2, proti žalovanému: 1./ A. B., nar. XX.X.XXXX, bytom B., C. XXX/XX, 2./ D. B., nar. X.X.XXXX, bytom E. D. A., o zaplatenie 978,09 Eur s prísl., takto rozhodol: I. Žalovaní v 1. a 2. rade sú je povinní spoločne a nerozdielne zaplatiť žalobcovi sumu vo výške 978,09 Eur spolu s úrokom z omeškania vo výške 5% ročne zo sumy 978,09 Eur od 04.07.2022 do zaplatenia a nákladmi spojenými s uplatnením pohľadávky vo výške 274,56 Eur, do troch dní od právoplatnosti tohto rozhodnutia. II. Žalovaní v 1. a 2. rade sú je povinní spoločne a nerozdielne zaplatiť žalobcovi náhradu trov konania v rozsahu 100% s tým, že o výške tejto náhrady bude rozhodnuté samostatným uznesením. odôvodnenie: 1. Žalobca sa žalobou doručenou súdu dňa XX.X.XXXX domáhal vydania rozhodnutia, ktorým by súd uložil žalovaným povinnosť zaplatiť, spoločne a nerozdielne, žalobcovi sumu 978,09 Eur s príslušenstvom a nákladmi spojenými s uplatnením pohľadávky tak, ako je uvedené v žalobnom petite a nahradiť trovy predmetného konania. Svoju žalobu odôvodnil tým, že dňa XX.XX.XXXX spôsobil žalovaný v 2.rade, ako vodič motorového vozidla zn. F. s EČV: B. XXXXX, týmto vozidlom v dôsledku dopravnej nehody škodu na majetku B. G. G. (H.). Držiteľom motorového vozidla, ktorým bola škoda spôsobená bol v čase nehody žalovaný v 1.rade. Kanceláriou Systému zelenej karty, ktorá odškodnila nároky poškodeného v súlade s právnym poriadkom krajiny miesta nehody bola D. I. H.. Táto svoje nároky uplatnila u žalobcu v súlade s čl. 5.1 J. K.. Vzhľadom na to, že k predmetnému vozidlu nebolo k dátumu nehody uzatvorené povinné zmluvné poistenie zodpovednosti za škodu spôsobenú prevádzkou motorového vozidla, ako to vyplýva z ustanovenia § 3 ods. 1 zákona č. 381/2001 Z.z., vznikla žalobcovi v zmysle ustanovenia § 24 ods. 2 vyššie uvedeného zákona povinnosť uhradiť poškodenému z poistného garančného fondu poistné plnenie za škodu spôsobenú prevádzkou motorového vozidla. Žalobca poskytol poškodenému dňa 1.6.2022 z poistného garančného fondu poistné plnenie vo výške 1 178,09 Eur, z ktorého suma vo výške 200,- Eur predstavuje poplatok Systému zelenej karty, na ktorý si žalobca svoj nárok neuplatňuje. Túto povinnosť si žalobca splnil v súlade s pravidlami Systému zelenej karty, kedy za vybavené nároky plnil Kancelárii Systému zelenej karty v krajine miesta nehody. Podľa ustanovenia § 24 ods. 7 zákona č. 381/2001 Z.z. si žalobca listami zo dňa 3.6.2022 uplatnil u žalovaných náhradu poistného plnenia vo výške 978,09 Eur. V listoch bola uvedená lehota na zaplatenie dlžnej sumy do X.X.XXXX. Žalovaní však na vyššie uvedené výzvy žiadnym spôsobom nereagovali a neuhradili dlh, ani len čiastočne.</w:t>
      </w:r>
    </w:p>
    <w:p>
      <w:r>
        <w:t>2. Žalobca splnil svoju povinnosť vyplývajúcu zo zákona č. 381/2001 Z.z. tým, že uhradil poškodenému škodu. Tým, že žalovaný v 1.rade nesplnil svoju zákonom stanovenú povinnosť v súlade s ustanovením § 3 ods. 1 zákona č. 381/2001 Z.z., vznikol žalobcovi voči nemu oprávnený nárok na základe ustanovenia § 24 ods. 7 zákona č. 381/2001 Z.z., a to právo proti tomu, kto zodpovedá za škodu podľa § 24 odseku 2 uvedeného zákona, na náhradu toho, čo za neho plnil. Žalobca poukazuje na to, že žalovaný v 1.rade zodpovedá podľa ustanovenia § 427 a nasl. OZ ako prevádzateľ motorového vozidla za škodu vyvolanú osobitnou povahou prevádzky motorového vozidla a žalovaný v 2.rade zodpovedá podľa § 420 ods. 1 OZ za škodu spôsobenú porušením právnej povinnosti. Titulom regresu má žalobca voči žalovaným právo na náhradu toho, čo za nich plnil poškodenému. 3. Žalobca si voči žalovaným v danom konaní uplatňuje aj úrok z omeškania počnúc dňom nasledujúcim po uplynutí lehoty na plnenie podľa výzvy na náhradu poistného plnenia, nakoľko žalovaní sa svojou nečinnosťou dostali do omeškania s peňažným plnením. Okrem uvedeného si žalobca napokon uplatňuje aj náklady spojené s uplatnením pohľadávky titulom úradného prekladu listín vo výške 274,56 Eur podľa priloženej faktúry, ktorý výdavok bol nevyhnutný za účelom uplatnenia si nároku na súde. 4. Žaloba spolu s uznesením vyzývajúcim sa na vyjadrenie k žalobe, bola podľa postupu v zmysle Civilného sporového poriadku doručená žalovaným, ktorí sa však k nej žiadnym spôsobom nevyjadrila. Uplatnenú pohľadávku nijako nenamietali ani nerozporovali. 5. Podanie žaloby v danej veci bolo oznámené na úradnej tabuli a webovej stránke súdu Oznámením zo dňa XX.X.XXXX, ktoré bolo vyvesené dňa XX.X.XXXX a zvesené dňa X.X.XXXX. 6. Podľa § 177 ods. 2 písm. a) C.s.p., pojednávanie nie je potrebné nariaďovať, ak ide iba o otázku jednoduchého právneho posúdenia veci, skutkové tvrdenia strán nie sú sporné a hodnota sporu bez príslušenstva neprevyšuje 2 000 eur. 7. Podľa § 219 ods. 3 C.s.p. vo veciach, v ktorých súd rozhoduje rozsudkom bez nariadenia pojednávania, oznámi miesto a čas verejného vyhlásenia rozsudku na úradnej tabuli súdu a na webovej stránke príslušného súdu v lehote najmenej päť dní pred jeho vyhlásením. Ak o to strana požiada, súd jej oznámi miesto a čas verejného vyhlásenia rozsudku aj elektronickými prostriedkami. 8. Dňa 30.4.2025 bolo na úradnej tabuli a webovej stránke súdu oznámené, že dňa 14.5.2025 o 12.45 hod. v pojednávacej miestnosti P2 bude vo veci verejne vyhlásený rozsudok podľa ustanovenia § 177 ods. 2 C.s.p. v spojitosti s ustanovením § 219 ods. 3 C.s.p. 9. Súd vo veci vykonal dokazovanie listinnými dôkazmi predloženými žalobcom - Výpis z centrálnej evidencie motorových vozidiel, Výstup zo systému žalobcu ohľadom poistenia motorového vozidla, preklad priebehu škodovej udalosti, Výpis z účtu - úhrada, Výzva na náhradu poistného plnenia zo dňa X.X.XXXX, faktúra č. XXXXXXXX, ako aj s ostatným na danú vec vyťahujúcim sa spisovým materiálom a zistil tento skutkový a právny stav veci: 10. Dňa 15.10.2021 zavinil žalovaný v 2.rade ako vodič, v dôsledku dopravnej nehody, škodu na majetku B. L. A. D. (zastúpené F. B. M. G.). 11. Nároky poškodeného v súlade s právnym poriadkom krajiny miesta nehody uhradila Nemecká kancelária poisťovateľov, ktorá si tieto nároky uplatnila u žalobcu v súlade s čl. 5.1 J. K.. V čase dopravnej nehody nebolo na motorové vozidlo, ktorým bola škoda spôsobená, uzavreté poistenie zodpovednosti za škodu spôsobenú prevádzkou motorového vozidla, preto žalobcovi vznikla v zmysle ustanovenia § 24 ods. 2 vyššie uvedeného zákona povinnosť uhradiť poškodenému z poistného garančného fondu poistné plnenie za škodu spôsobenú prevádzkou motorového vozidla. Žalobca poskytol poškodenému dňa X.X.XXXX z poistného garančného fondu poistné plnenie vo výške 1 178, Eur 12. Výzvou zo dňa X.X.XXXX si žalobca u žalovaných uplatnil právo na náhradu poistného plnenia vo výške 978,09 Eur (sumu vo výške 200,- Eur predstavujúcu delegačný poplatok si žalobca nárok</w:t>
      </w:r>
    </w:p>
    <w:p>
      <w:r>
        <w:t>neuplatnil), a to v lehote do 3.7.2022. Žalovaní však uvedenú sumu v stanovenej lehote neuhradili, na výzvu nereagovali žiadnym spôsobom. 13. Podľa § 415 Občianskeho zákonníka, každý je povinný počínať si tak, aby nedochádzalo ku škodám na zdraví, na majetku, na prírode a životnom prostredí. 14. Podľa § 420 ods. 1 Občianskeho zákonníka, každý zodpovedá za škodu, ktorú spôsobil porušením právnej povinnosti. 15. Podľa § 427 ods. 1, 2 Občianskeho zákonníka, fyzické a právnické osoby vykonávajúce dopravu zodpovedajú za škodu vyvolanú osobitnou povahou tejto prevádzky. Rovnako zodpovedá aj iný prevádzateľ motorového vozidla, motorového plavidla, ako aj prevádzateľ lietadla. 16. Podľa § 428 Občianskeho zákonníka, svojej zodpovednosti sa nemôže prevádzateľ zbaviť, ak bola škoda spôsobená okolnosťami, ktoré majú pôvod v prevádzke. Inak sa zodpovednosti zbaví, len ak preukáže, že sa škode nemohlo zabrániť ani pri vynaložení všetkého úsilia, ktoré možno požadovať. 17. Podľa § 789 ods. 2 Občianskeho zákonníka, osobitný predpis môže ustanoviť fyzickej osobe alebo právnickej osobe povinnosť uzavrieť poistnú zmluvu (povinné zmluvné poistenie). 18. Podľa § 3 ods. 1 zákona č. 381/2001 Z.z. o povinnom zmluvnom poistení zodpovednosti za škodu spôsobenú prevádzkou motorového vozidla, povinnosť uzavrieť poistnú zmluvu má pri tuzemskom motorovom vozidle ten, kto je ako držiteľ motorového vozidla zapísaný v dokladoch vozidla alebo ten, kto je v dokladoch vozidla zapísaný ako osoba, na ktorú sa držba motorového vozidla previedla, 6a) v ostatných prípadoch ten, kto je vlastníkom motorového vozidla alebo jeho prevádzkovateľom. Ak na motorové vozidlo je uzatvorená nájomná zmluva s právom kúpy prenajatej veci, povinnosť uzavrieť poistnú zmluvu má nájomca. 19. Podľa § 24 ods. 2 písm. b) zákona č. 381/2001 Z.z. o povinnom zmluvnom poistení zodpovednosti za škodu spôsobenú prevádzkou motorového vozidla, kancelária poskytuje z poistného garančného fondu poistné plnenie za škodu spôsobenú prevádzkou motorového vozidla, za ktorú zodpovedá osoba bez poistenia zodpovednosti. 20. Podľa § 24 ods. 7 zákona č. 381/2001 Z.z. o povinnom zmluvnom poistení zodpovednosti za škodu spôsobenú prevádzkou motorového vozidla, kancelária má právo proti tomu, kto zodpovedá za škodu podľa odseku 2 písm. a), b), f) a g), na náhradu toho, čo za neho plnila. Kancelária má právo proti poisťovateľovi na náhradu toho, čo plnila za poisteného podľa odseku 2 písm. c). Kancelária je povinná požadovať od príslušnej kancelárie poisťovateľov náhradu toho, čo plnila poškodenému podľa odseku 2 písm. e) a podľa § 24a ods. 1 písm. a). 21. Podľa § 9 ods. 4 zákona č. 381/2001 Z.z. o povinnom zmluvnom poistení zodpovednosti za škodu spôsobenú prevádzkou motorového vozidla, poistenie zodpovednosti zanikne tiež, ak poistné nebolo zaplatené do jedného mesiaca od dátumu jeho splatnosti, ak pre takýto prípad nebola v poistnej zmluve dohodnutá dlhšia lehota pre zánik poistenia zodpovednosti. Poistenie zodpovednosti zanikne uplynutím tejto lehoty. 22. Podľa § 121 ods. 3 Občianskeho zákonníka, príslušenstvom pohľadávky sú úroky, úroky z omeškania, poplatok z omeškania a náklady spojené s jej uplatnením. 23. Podľa § 517 ods. 1 prvá veta, ods. 2 Občianskeho zákonníka, dlžník, ktorý svoj dlh riadne a včas neplní, je v omeškaní.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24. Podľa § 3 ods. 1 Nariadenia vlády č. 87/1995 Z.z., platného v čase omeškania výška úrokov z omeškania je o päť percentuálnych bodov vyššia ako základná úroková sadzba N. L. G. platná k prvému dňu omeškania s plnením peňažného dlhu.</w:t>
      </w:r>
    </w:p>
    <w:p>
      <w:r>
        <w:t>25. Súd v zmysle citovaných ustanovení a predložených dokladov mal za preukázané, že pri poistnej udalosti - dopravnej nehode došlo ku vzniku škody spôsobenej prevádzkou motorového vozidla, na ktoré v čase dopravnej nehody nebolo uzavreté poistenie zodpovednosti za škodu spôsobenú prevádzkou motorového vozidla. F. bola spôsobená dňa XX.XX.XXXX, pričom jej výška bola vyčíslená na sumu 1 178,09 Eur. Poistné plnenie bolo vyplatené poškodenému žalobcom v zmysle citovaného ustanovenia § 24 ods. 2 písm. b) zákona č. 381/2001 Z.z. z garančného poistného fondu. Vyplatením poistného plnenia vzniklo žalobcovi právo proti tomu, kto zodpovedá za škodu, na náhradu toho, čo za neho plnil. 26. Zodpovednosť za vzniknutú škodu znáša žalovaný v 2.rade, ktorý ako vodič motorového vozidla porušením povinností - v danom prípade pravidiel cestnej premávky, zavinil dopravnú nehodu, pri ktorej došlo k vzniku škody. Žalovaný v 1.rade zodpovednosť znáša podľa ustanovenia § 427 OZ. Obidvaja žalovaní boli v konaní pasívni, proti nároku žalobcu sa nijako nebránili. O vzniku škody a o tom, kto je za ňu zodpovedný v konaní nebolo žiadnych pochýb, nakoľko tvrdenia žalobu neboli nijako spochybnené. 27. Čo sa týka výšky uplatnenej pohľadávky a nákladov spojených s jej uplatnením (úhrada za preklad), tak tú mal súd preukázanú z predložených listinných dôkazov. Nárok na náhradu uplatnených nákladov žalobcovi vznikol v zmysle ustanovenia § 121 ods. 3 OZ. 28. Súd podanej žalobe vyhovel v plnom rozsahu, nakoľko uplatnený nárok mal plne preukázaný. Okrem dlžnej istiny a nákladov spojených s jej uplatnením, súd podanej žalobe vyhovel aj v časti uplatnených úrokov z omeškania v zákonnej výške, nakoľko žalovaní sa svojím konaním dostali do omeškania s peňažným plnením. 29. Podľa § 255 ods. 1 C.s.p., súd prizná strane náhradu trov konania podľa pomeru jej úspechu vo veci. 30. Podľa § 262 ods. 1 C.s.p., o nároku na náhradu trov konania rozhodne aj bez návrhu súd v rozhodnutí, ktorým sa konanie končí. 31. Podľa § 262 ods. 2 C.s.p., o výške náhrady trov konania rozhodne súd prvej inštancie v lehote 60 dní po právoplatnosti rozhodnutia, ktorým sa konanie končí, samostatným uznesením, ktoré vydá súdny úradník. 32. Žalobcovi, ktorý mal vo veci voči žalovaným plný úspech, vzniklo v zmysle ustanovenia § 255 ods. 1 C.s.p. právo na plnú náhradu trov konania potrebných na účelné uplatnenie svojho nároku. O výške náhrady trov konania rozhodne súd po právoplatnosti tohto rozhodnutia samostatným uznesením, ktoré vydá súdny úradník (262 ods. 2 C.s.p.). Poučenie: Proti tomuto rozsudku je prípustné podať odvolanie a to do 15 dní odo dňa jeho doručenia cestou podpísaného súdu na Krajský súd v Trnave, písomne alebo ústne do zápisnice. Z písomne podaného odvolania musí byť zjavné, ktorému súdu je určené, kto ho robí, ktorej veci sa týka a čo sa ním sleduje, musí byť podpísané a datované. V odvolaní sa popri týchto všeobecných náležitostiach uvedie aj to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w:t>
      </w:r>
    </w:p>
    <w:p>
      <w:r>
        <w:t>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Odvolacie dôvody a dôkazy na ich preukázanie možno meniť a dopĺňať len do uplynutia lehoty na podanie odvolania. Odvolanie treba predložiť s potrebným počtom rovnopisov a s prílohami tak, aby jeden rovnopis zostal na súde a aby každý účastník dostal jeden rovnopis. Ak účastník nepredloží potrebný počet rovnopisov a príloh, súd vyhotoví kópie na jeho trovy. Ak povinný dobrovoľne nesplní čo mu ukladá vykonateľné súdne rozhodnutie, môže oprávnený podať návrh na vykonanie exekúcie podľa Zákona č. 233/1995 Z.z. o súdnych exekútoroch a exekučnej činnosti (Exekučný poriadok) a o zmene a doplnení ďalších zákonov v znení neskorších predpisov.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w:t>
      </w:r>
    </w:p>
    <w:p/>
    <w:p>
      <w:r>
        <w:t>Zdroj: KAUZIS.SK – https://www.kauzis.sk/judikatura/r/ECLI:SK:OSGA:2025:2325200529.2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