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32P/47/2025 z 28. 4. 2025</w:t>
      </w:r>
    </w:p>
    <w:p>
      <w:r>
        <w:t>Rozsudok bez odôvodnenia Okresného súdu Galanta z 28. apríla 2025, sp. zn. 32P/47/2025, ECLI:SK:OSGA:2025:2325201054.3</w:t>
      </w:r>
    </w:p>
    <w:p>
      <w:r>
        <w:t>Súd: Okresný súd Galanta</w:t>
      </w:r>
    </w:p>
    <w:p>
      <w:r>
        <w:t>Spisová značka: 32P/47/2025</w:t>
      </w:r>
    </w:p>
    <w:p>
      <w:r>
        <w:t>ECLI: ECLI:SK:OSGA:2025:2325201054.3</w:t>
      </w:r>
    </w:p>
    <w:p>
      <w:r>
        <w:t>Dátum vydania: 28. 4.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32P/47/2025 2325201054 28. 04. 2025 JUDr. Andrea Sátorová ECLI:SK:OSGA:2025:2325201054.3</w:t>
      </w:r>
    </w:p>
    <w:p>
      <w:r>
        <w:t>Rozsudok bez odôvodnenia Okresný súd Galanta v konaní vedenom pred sudkyňou JUDr. Andreou Sátorovou v právnej veci navrhovateľa: A. B., nar. XX.XX.XXXX, trvale bytom B. C. XXX a manželky navrhovateľa: D. B., E. E., nar. XX.XX.XXXX, trvale bytom B. C. XXX, o návrhu na rozvod manželstva a úpravu rodičovských práv a povinností k maloletému dieťaťu: F. B., nar. XX.XX.XXXX, bytom ako rodičia, v konaní zastúpené kolíznym opatrovníkom Úradom práce, sociálnych vecí a rodiny Galanta, takto rozhodol: I. Súd manželstvo A. B., nar. XX.XX.XXXX a D. B., E. E., nar. XX.XX.XXXX, uzatvorené dňa 09.12.2017 v B. C., zapísané v knihe manželstiev matričného úradu B. C., zväzok G., ročník XXXX, strana XXX, poradové číslo XX, rozvádza. II. Súd schvaľuje rodičovskú dohodu v nasledovnom znení: Maloleté dieťa sa na čas po rozvode zveruje do spoločnej osobnej starostlivosti rodičov. Obaja rodičia budú maloleté dieťa zastupovať a spravovať jeho majetok. Počas trvania spoločnej osobnej starostlivosti sa výživné neurčuje. Počas trvania spoločnej osobnej starostlivosti sa styk neupravuje. III. Žiaden z účastníkov nemá nárok na náhradu trov konania. Poučenie: Proti výroku II. tohto rozsudku, ktorým bola schválená rodičovská dohoda, nie sú rodičia oprávnení podať odvolanie (§ 122 CMP). Proti výroku I. a III. nemožno podať odvolanie, nakoľko sa tohto svojho práva účastníci konania v súlade s ustanovením § 368 Civilného sporového poriadku po vyhlásení rozhodnutia pred súdom účinne vzdali. Manžel, ktorý prijal priezvisko druhého manžela, môže do 3 mesiacov po právoplatnosti rozhodnutia o rozvode oznámiť úradu, poverenému viesť matriky, že prijíma opäť svoje predchádzajúce priezvisko.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https://www.kauzis.sk/judikatura/r/ECLI:SK:OSGA:2025:2325201054.3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