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32Pc/20/2025 z 4. 6. 2025</w:t>
      </w:r>
    </w:p>
    <w:p>
      <w:r>
        <w:t>Rozsudok bez odôvodnenia Okresného súdu Galanta z 4. júna 2025, sp. zn. 32Pc/20/2025, ECLI:SK:OSGA:2025:2325201280.1</w:t>
      </w:r>
    </w:p>
    <w:p>
      <w:r>
        <w:t>Súd: Okresný súd Galanta</w:t>
      </w:r>
    </w:p>
    <w:p>
      <w:r>
        <w:t>Spisová značka: 32Pc/20/2025</w:t>
      </w:r>
    </w:p>
    <w:p>
      <w:r>
        <w:t>ECLI: ECLI:SK:OSGA:2025:2325201280.1</w:t>
      </w:r>
    </w:p>
    <w:p>
      <w:r>
        <w:t>Dátum vydania: 4. 6. 2025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32Pc/20/2025 2325201280 04. 06. 2025 JUDr. Andrea Sátorová ECLI:SK:OSGA:2025:2325201280.1</w:t>
      </w:r>
    </w:p>
    <w:p>
      <w:r>
        <w:t>Rozsudok bez odôvodnenia Okresný súd Galanta, v konaní vedenom pred sudkyňou JUDr. Andreou Sátorovou, v právnej veci navrhovateľa: A. B., nar. XX.XX.XXXX, bytom C. X, XXX XX C., proti manželke navrhovateľa: C. B., A. D., nar. XX.XX.XXXX, bytom C. XXX, XXX XX C., o návrhu na rozvod manželstva, takto rozhodol: I. Manželstvo manželov A. B., nar. XX.XX.XXXX a C. B., A. D., nar. XX.XX.XXXX, uzatvorené dňa 07.03.1998 v E., zapísané v knihe manželstiev matričného úradu E., vo zväzku F., ročník XXXX, strana XXX, poradové číslo XX, sa r o z v á d z a. II. Žiaden z účastníkov nemá nárok na náhradu trov konania. Poučenie: Proti rozsudku nemožno podať odvolanie, nakoľko sa tohto svojho práva účastníci konania v súlade s ustanovením § 368 Civilného sporového poriadku po vyhlásení rozhodnutia pred súdom účinne vzdali. Manžel, ktorý prijal priezvisko druhého manžela, môže do 3 mesiacov po právoplatnosti rozhodnutia o rozvode oznámiť úradu, poverenému viesť matriky, že prijíma opäť svoje predchádzajúce priezvisko.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/>
    <w:p>
      <w:r>
        <w:t>Zdroj: KAUZIS.SK – https://www.kauzis.sk/judikatura/r/ECLI:SK:OSGA:2025:2325201280.1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