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34Pc/24/2025 z 11. 9. 2025</w:t>
      </w:r>
    </w:p>
    <w:p>
      <w:r>
        <w:t>Rozsudok bez odôvodnenia Okresného súdu Galanta z 11. septembra 2025, sp. zn. 34Pc/24/2025, ECLI:SK:OSGA:2025:2325201652.2</w:t>
      </w:r>
    </w:p>
    <w:p>
      <w:r>
        <w:t>Súd: Okresný súd Galanta</w:t>
      </w:r>
    </w:p>
    <w:p>
      <w:r>
        <w:t>Spisová značka: 34Pc/24/2025</w:t>
      </w:r>
    </w:p>
    <w:p>
      <w:r>
        <w:t>ECLI: ECLI:SK:OSGA:2025:2325201652.2</w:t>
      </w:r>
    </w:p>
    <w:p>
      <w:r>
        <w:t>Dátum vydania: 11. 9. 2025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34Pc/24/2025 2325201652 11. 09. 2025 JUDr. Daša Szabó ECLI:SK:OSGA:2025:2325201652.2</w:t>
      </w:r>
    </w:p>
    <w:p>
      <w:r>
        <w:t>Rozsudok bez odôvodnenia Okresný súd Galanta, v konaní pred sudkyňou JUDr. Dašou Szabó, vo veci návrhu navrhovateľa manžela: A. B., nar. XX.XX.XXXX, trvale bytom C. XXXX, proti manželke navrhovateľa: D. E. B., B. F., nar. XX.XX.XXXX, trvale bytom C. XXXX, na rozvod manželstva, takto rozhodol: I. Súd manželstvo navrhovateľa: A. B., nar. XX.XX.XXXX, a manželky: D. E. B., B. F., nar. XX.XX.XXXX, uzavreté dňa XX.XX.XXXX v C., zapísané v knihe manželstiev matričného úradu C., zväzok G., ročník XXXX, strana X, poradové číslo X, rozvádza. II. Žiaden z účastníkov nemá nárok na náhradu trov konania. Poučenie: Proti tomuto rozsudku nemožno podať odvolanie, nakoľko sa tohto svojho práva účastníci konania v súlade s ustanovením § 368 Civilného sporového poriadku po vyhlásení rozhodnutia pred súdom účinne vzdali. Manžel, ktorý prijal priezvisko druhého manžela, môže do 3 mesiacov po právoplatnosti rozhodnutia o rozvode oznámiť úradu, poverenému viesť matriky, že prijíma opäť svoje predchádzajúce priezvisko.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/>
    <w:p>
      <w:r>
        <w:t>Zdroj: KAUZIS.SK – https://www.kauzis.sk/judikatura/r/ECLI:SK:OSGA:2025:2325201652.2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