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8C/38/2025 z 2. 7. 2025</w:t>
      </w:r>
    </w:p>
    <w:p>
      <w:r>
        <w:t>Uznesenie Okresného súdu Galanta z 2. júla 2025, sp. zn. 8C/38/2025, ECLI:SK:OSGA:2025:2325201699.2</w:t>
      </w:r>
    </w:p>
    <w:p>
      <w:r>
        <w:t>Súd: Okresný súd Galanta</w:t>
      </w:r>
    </w:p>
    <w:p>
      <w:r>
        <w:t>Spisová značka: 8C/38/2025</w:t>
      </w:r>
    </w:p>
    <w:p>
      <w:r>
        <w:t>ECLI: ECLI:SK:OSGA:2025:2325201699.2</w:t>
      </w:r>
    </w:p>
    <w:p>
      <w:r>
        <w:t>Dátum vydania: 2. 7. 2025</w:t>
      </w:r>
    </w:p>
    <w:p>
      <w:r>
        <w:t>Forma: Uznesenie</w:t>
      </w:r>
    </w:p>
    <w:p>
      <w:pPr>
        <w:pStyle w:val="Heading2"/>
      </w:pPr>
      <w:r>
        <w:t>Text rozhodnutia</w:t>
      </w:r>
    </w:p>
    <w:p>
      <w:r>
        <w:t>Súd: Spisová značka: Identifikačné číslo súdneho spisu: Dátum vydania rozhodnutia: Meno a priezvisko sudcu, VSÚ: ECLI:</w:t>
      </w:r>
    </w:p>
    <w:p>
      <w:r>
        <w:t>Okresný súd Galanta 8C/38/2025 2325201699 02. 07. 2025 JUDr. Mário Karaffa ECLI:SK:OSGA:2025:2325201699.2</w:t>
      </w:r>
    </w:p>
    <w:p>
      <w:r>
        <w:t>Uznesenie Okresný súd Galanta v spore žalobcu: A. B., nar. XX.X.XXXX, bytom C. D. XXX/XX, XXX XX E. F., zastúpeného: MARENČÍKOVÁ advokát, s.r.o., so sídlom Pri strelnici 64, Nitra, IČO: 50 451 456, proti žalovanej: G. B., nar. X.X.XXXX, bytom XXX XX F. H. XXX, o vydanie bezdôvodného obohatenia, takto rozhodol: I. Súd konanie zastavuje. II. Žiadna zo strán nemá právo na náhradu trov konania. odôvodnenie: 1. Žalobca svojou žalobou došlou na súd 23.5.2025 žiadal, aby súd rozhodol nasledovne tak, že zaviaže žalovaného zaplatiť žalobcovi sumu vo výške obvyklého nájomného za obdobie 24 mesiacov podľa jej určenia dokazovaním v konaní do troch dní od právoplatnosti rozsudku, aby súd zaviazal žalovaného hradiť mesačne sumu obvyklého nájomného za obdobie skutočného užívania nehnuteľností - bytu zapísaného na liste vlastníctva č. XXXX pre katastrálne územie F. H. a na náhradu trov konania. 2. Písomným podaním doručeným súdu dňa 27.6.2025, žalobca vzal žalobu v celom rozsahu späť a žiadal konanie zastaviť z dôvodu, že žalovaná sa roky správa obštrukčne a žalobca nemá záujem na ďalšom navyšovaní svojich nákladov, berie žalobu v celom rozsahu späť a žiada, aby súd konanie zastavil. Náhradu trov konania nežiada priznať. 3. Podľa ust. § 144 C.s.p. žalobca môže vziať žalobu späť. 4. Podľa ust. § 145 ods. 1 C.s.p. ak je žaloba vzatá späť celkom, súd konanie zastaví. 5. Podľa ust. § 146 ods. 1 veta druhá C.s.p. na nesúhlas žalovaného so späťvzatím žaloby sa neprihliada, ak dôjde k späťvzatiu žaloby skôr, než sa začalo predbežné prejednanie sporu podľa § 168 alebo pojednávanie. 6. Vzhľadom na účinné späťvzatie žaloby zo strany žalobcu skôr, než sa začalo predbežné prejednanie sporu alebo pojednávanie, súd konanie v súlade s citovaným zákonným ustanovením zastavil. 7. Podľa § 256 ods. 1 C.s.p., ak strana procesne zavinila zastavenie konania, súd prizná náhradu trov konania protistrane. 8. O trovách konania rozhodol súd tak, že žiadna zo strán nemá právo na náhradu trov konania, nakoľko náhradu trov konania žalobca nežiada priznať.</w:t>
      </w:r>
    </w:p>
    <w:p>
      <w:r>
        <w:t>Poučenie: Proti tomuto uzneseniu súdu prvej inštancie je možné podať odvolanie v lehote 15 dní odo dňa jeho doručenia cestou tunajšieho súdu na Krajský súd v Trnave (§ 357 písm. a) C.s.p.). V odvolaní sa má popri všeobecných náležitostiach (§ 127 ods. 1 C.s.p.) uviesť,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treba predložiť s potrebným počtom rovnopisov a s prílohami tak, aby jeden rovnopis zostal na súde a aby každý účastník dostal jeden rovnopis. Ak účastník nepredloží potrebný počet rovnopisov a príloh, súd vyhotoví kópie na jeho trovy.</w:t>
      </w:r>
    </w:p>
    <w:p/>
    <w:p>
      <w:r>
        <w:t>Zdroj: KAUZIS.SK – https://www.kauzis.sk/judikatura/r/ECLI:SK:OSGA:2025:2325201699.2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