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Galanta sp. zn. 32P/128/2025 z 29. 10. 2025</w:t>
      </w:r>
    </w:p>
    <w:p>
      <w:r>
        <w:t>Rozsudok bez odôvodnenia Okresného súdu Galanta z 29. októbra 2025, sp. zn. 32P/128/2025, ECLI:SK:OSGA:2025:2325202811.3</w:t>
      </w:r>
    </w:p>
    <w:p>
      <w:r>
        <w:t>Súd: Okresný súd Galanta</w:t>
      </w:r>
    </w:p>
    <w:p>
      <w:r>
        <w:t>Spisová značka: 32P/128/2025</w:t>
      </w:r>
    </w:p>
    <w:p>
      <w:r>
        <w:t>ECLI: ECLI:SK:OSGA:2025:2325202811.3</w:t>
      </w:r>
    </w:p>
    <w:p>
      <w:r>
        <w:t>Dátum vydania: 29. 10.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32P/128/2025 2325202811 29. 10. 2025 JUDr. Andrea Sátorová ECLI:SK:OSGA:2025:2325202811.3</w:t>
      </w:r>
    </w:p>
    <w:p>
      <w:r>
        <w:t>Rozsudok bez odôvodnenia Okresný súd Galanta v konaní vedenom pred sudkyňou JUDr. Andreou Sátorovou vo veci starostlivosti súdu o maloleté dieťa: A. B., nar. XX.XX.XXXX, bytom ako matka, v zastúpení Úradom práce, sociálnych vecí a rodiny Galanta, dieťa rodičov - matky: C. D., E. D., nar. XX.XX.XXXX, trvale bytom F. XXX a otca: G. B., nar. XX.XX.XXXX, trvale bytom H. XXX, o návrhu matky na zvýšenie výživného na maloleté dieťa, takto rozhodol: I. Schvaľuje sa rodičovská dohoda v tomto znení: Zvyšuje sa výživné na maloleté dieťa zo sumy 220,- Eur mesačne na sumu 260,- Eur mesačne, počnúc od 02.09.2025, kde výživné je splatné vždy do 18-teho dňa toho ktorého mesiaca vopred k rukám matky maloletého dieťaťa. Dlžné výživné za obdobie od 02.09.2025 do 29.10.2025 v sume 80,- Eur sa povoľuje otcovi splácať v splátkach po 40,- Eur mesačne spolu s bežným výživným, počnúc vykonateľnosťou rozsudku, pod stratou výhody splátok, a to až do zaplatenia k rukám matky. II. Týmto sa mení rozsudok Okresného súdu Galanta č. k. XXX/XXX/XXXX – 92 zo dňa 02.11.2023. III. Žiaden z účastníkov nemá nárok na náhradu trov konania. Poučenie: Proti výroku I. tohto rozsudku, ktorým bola schválená rodičovská dohoda, nie sú rodičia oprávnení podať odvolanie (§ 122 CMP). Proti výroku II. a III. nemožno podať odvolanie, nakoľko sa tohto svojho práva účastníci konania v súlade s ustanovením § 368 Civilného sporového poriadku po vyhlásení rozhodnutia pred súdom účinne vzdali. Písomné vyhotovenie rozsudku v zmysle § 221 písm. a/ CSP neobsahuje odôvodnenie. Ak povinný dobrovoľne nesplní čo mu ukladá vykonateľné rozhodnutie, oprávnený môže podať návrh na vykonanie exekúcie podľa Exekučného poriadku alebo návrh na nariadenie výkonu rozhodnutia podľa § 370 a nasl. CMP. Rozsudok je v časti výživného vykonateľný doručením (§ 44 CMP).</w:t>
      </w:r>
    </w:p>
    <w:p/>
    <w:p>
      <w:r>
        <w:t>Zdroj: KAUZIS.SK – https://www.kauzis.sk/judikatura/r/ECLI:SK:OSGA:2025:2325202811.3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