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12P/11/2026 z 28. 1. 2026</w:t>
      </w:r>
    </w:p>
    <w:p>
      <w:r>
        <w:t>Uznesenie Okresného súdu Galanta z 28. januára 2026, sp. zn. 12P/11/2026, ECLI:SK:OSGA:2026:2326200224.2</w:t>
      </w:r>
    </w:p>
    <w:p>
      <w:r>
        <w:t>Súd: Okresný súd Galanta</w:t>
      </w:r>
    </w:p>
    <w:p>
      <w:r>
        <w:t>Spisová značka: 12P/11/2026</w:t>
      </w:r>
    </w:p>
    <w:p>
      <w:r>
        <w:t>ECLI: ECLI:SK:OSGA:2026:2326200224.2</w:t>
      </w:r>
    </w:p>
    <w:p>
      <w:r>
        <w:t>Dátum vydania: 28. 1. 2026</w:t>
      </w:r>
    </w:p>
    <w:p>
      <w:r>
        <w:t>Forma: Uznesenie</w:t>
      </w:r>
    </w:p>
    <w:p>
      <w:pPr>
        <w:pStyle w:val="Heading2"/>
      </w:pPr>
      <w:r>
        <w:t>Text rozhodnutia</w:t>
      </w:r>
    </w:p>
    <w:p>
      <w:r>
        <w:t>Súd: Spisová značka: Identifikačné číslo súdneho spisu: Dátum vydania rozhodnutia: Meno a priezvisko sudcu, VSÚ: ECLI:</w:t>
      </w:r>
    </w:p>
    <w:p>
      <w:r>
        <w:t>Okresný súd Galanta 12P/11/2026 2326200224 28. 01. 2026 JUDr. Myrtill Vojteková ECLI:SK:OSGA:2026:2326200224.2</w:t>
      </w:r>
    </w:p>
    <w:p>
      <w:r>
        <w:t>Uznesenie Okresný súd Galanta vo veci starostlivosti súdu o maloleté dieťa: A. B., nar. XX.XX.XXXX, trvale bytom ako stará matka, toho času v starostlivosti starej matky C. A., D. A., nar. XX.XX.XXXX, trvale bytom E. F. XXX/XX, G., v konaní zastúpene kolíznym opatrovníkom H. A., G. B. I. D. J., dieťa rodičov - matky: A. B., D. B., nar. XX.XX.XXXX, trvale bytom C. XXX/X, J. a otca: E. K., nar. XX.XX.XXXX, trvale bytom L. M. M. X/X, M. N., M. D., toho času bytom L. XX/XX, G., o návrhu matky na nariadenie neodkladného opatrenia, takto rozhodol: I. Konanie sa zastavuje. II. Žiaden z účastníkov nemá nárok na náhradu trov konania. odôvodnenie: 1. Matka maloletého dieťaťa sa návrhom osobne doručeným tunajšiemu súdu dňa XX.XX.XXXX domáhala ponechania maloletého dieťa v jej osobnej starostlivosti. 2. Písomným podaním doručeným osobne súdu dňa XX.XX.XXXX navrhovateľka vzala svoj návrh v celom rozsahu späť a žiadala konanie zastaviť. Vzhľadom na obsah podania, ktorým navrhovateľka vzala svoj návrh späť, súd z dôvodu hospodárnosti konania súhlas otca maloletého dieťaťa, starej matky maloletého dieťaťa a kolízneho opatrovníka so späťvzatím návrhu nežiadal. 3. Podľa § 2 ods. 1 Civilného mimosporového poriadku (ďalej len „CMP“), na konania podľa tohto zákona sa použijú ustanovenia Civilného sporového poriadku (ďalej len „CSP), ak tento zákon neustanovuje inak. 4. Podľa § 29 ods. 1 CMP, navrhovateľ môže počas konania zobrať návrh na začatie konanie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V danom prípade súd zobral na vedomie dispozičné právo navrhovateľky s návrhom, a nakoľko nezistil dôvody, pre ktoré by bolo potrebné v konaní ďalej pokračovať, konanie zastavil. 7. Podľa § 52 CMP žiaden z účastníkov nemá nárok na náhradu trov konania, ak tento zákon neustanovuje inak. 8. O trovách konania súd rozhodol podľa § 52 CMP, žiaden z účastníkov nemá právo na náhradu trov konania, ak tento zákon neustanovuje inak.</w:t>
      </w:r>
    </w:p>
    <w:p>
      <w:r>
        <w:t>Poučenie: Proti tomuto uzneseniu je prípustné odvolanie v lehote 15 dní od doručenia na súde, proti ktorého uzneseniu smeruje (§ 357 písm. a)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https://www.kauzis.sk/judikatura/r/ECLI:SK:OSGA:2026:2326200224.2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